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FC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272AFC" w:rsidRPr="0066208A" w:rsidRDefault="00272AFC" w:rsidP="00272AFC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F74E87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="00AE1EE4" w:rsidRPr="00AE1EE4">
        <w:rPr>
          <w:rFonts w:ascii="Times New Roman" w:hAnsi="Times New Roman" w:cs="Times New Roman"/>
          <w:b/>
          <w:sz w:val="28"/>
          <w:lang w:val="kk-KZ"/>
        </w:rPr>
        <w:t>93030  Национальное и международное антимонопольное законодательство</w:t>
      </w:r>
    </w:p>
    <w:p w:rsidR="00272AFC" w:rsidRPr="0066208A" w:rsidRDefault="00272AFC" w:rsidP="00272AFC">
      <w:pPr>
        <w:ind w:left="73" w:right="98"/>
        <w:jc w:val="center"/>
        <w:rPr>
          <w:b/>
          <w:bCs/>
          <w:sz w:val="28"/>
          <w:szCs w:val="28"/>
          <w:lang w:val="kk-KZ"/>
        </w:rPr>
      </w:pPr>
      <w:r w:rsidRPr="00D917BC">
        <w:rPr>
          <w:rFonts w:ascii="Times New Roman" w:hAnsi="Times New Roman" w:cs="Times New Roman"/>
          <w:b/>
          <w:sz w:val="28"/>
          <w:lang w:val="kk-KZ"/>
        </w:rPr>
        <w:t xml:space="preserve">Образовательная программа </w:t>
      </w:r>
      <w:r w:rsidR="00F74E87" w:rsidRPr="00F74E87">
        <w:rPr>
          <w:rFonts w:ascii="Times New Roman" w:hAnsi="Times New Roman" w:cs="Times New Roman"/>
          <w:b/>
          <w:sz w:val="28"/>
          <w:lang w:val="kk-KZ"/>
        </w:rPr>
        <w:t>«7М04216- Финансовое право»</w:t>
      </w:r>
    </w:p>
    <w:p w:rsidR="00272AFC" w:rsidRPr="00F74E87" w:rsidRDefault="00272AFC" w:rsidP="00272AF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Курс – </w:t>
      </w:r>
      <w:r w:rsidR="00F74E87">
        <w:rPr>
          <w:rFonts w:ascii="Times New Roman" w:hAnsi="Times New Roman"/>
          <w:sz w:val="28"/>
          <w:szCs w:val="28"/>
          <w:lang w:val="kk-KZ"/>
        </w:rPr>
        <w:t>1</w:t>
      </w:r>
    </w:p>
    <w:p w:rsidR="00272AFC" w:rsidRPr="00834F4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 w:rsidR="00834F43">
        <w:rPr>
          <w:rFonts w:ascii="Times New Roman" w:hAnsi="Times New Roman"/>
          <w:sz w:val="28"/>
          <w:szCs w:val="28"/>
          <w:lang w:val="kk-KZ"/>
        </w:rPr>
        <w:t>2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="00AE1EE4">
        <w:rPr>
          <w:rFonts w:ascii="Times New Roman" w:hAnsi="Times New Roman"/>
          <w:sz w:val="28"/>
          <w:szCs w:val="28"/>
          <w:lang w:val="kk-KZ"/>
        </w:rPr>
        <w:t>6</w:t>
      </w:r>
    </w:p>
    <w:p w:rsidR="00272AFC" w:rsidRPr="002741C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2AFC" w:rsidRPr="002741C3" w:rsidRDefault="00272AFC" w:rsidP="00272AFC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272AFC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19" w:rsidRDefault="00F74E87" w:rsidP="00AE1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="00272AFC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72A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2AF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D26E0" w:rsidRPr="005D26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E7C75" w:rsidRPr="00323398" w:rsidRDefault="005E7C75" w:rsidP="005E7C75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lastRenderedPageBreak/>
        <w:t xml:space="preserve">Программа итогового экзамена составлена на основе рабочего учебного плана по образовательной программе 6В04204 - «Финансовое право» </w:t>
      </w:r>
      <w:r>
        <w:rPr>
          <w:sz w:val="28"/>
          <w:szCs w:val="28"/>
          <w:lang w:val="kk-KZ"/>
        </w:rPr>
        <w:t>д.ю.н., профессором  Г</w:t>
      </w:r>
      <w:r w:rsidRPr="00D917B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А.Куаналиевой  </w:t>
      </w:r>
      <w:r w:rsidRPr="002741C3">
        <w:rPr>
          <w:sz w:val="28"/>
          <w:szCs w:val="28"/>
        </w:rPr>
        <w:t xml:space="preserve"> 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>Рассмотрено и утверждено на заседании кафедры таможенного, финансового и экологического права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>«31» октября 2023 г., протокол № 5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 xml:space="preserve">Заведующая кафедрой __________ </w:t>
      </w:r>
      <w:proofErr w:type="spellStart"/>
      <w:r w:rsidRPr="00323398">
        <w:rPr>
          <w:kern w:val="1"/>
          <w:sz w:val="28"/>
          <w:szCs w:val="28"/>
          <w:lang w:eastAsia="zh-CN"/>
        </w:rPr>
        <w:t>Куаналиева</w:t>
      </w:r>
      <w:proofErr w:type="spellEnd"/>
      <w:r w:rsidRPr="00323398">
        <w:rPr>
          <w:kern w:val="1"/>
          <w:sz w:val="28"/>
          <w:szCs w:val="28"/>
          <w:lang w:eastAsia="zh-CN"/>
        </w:rPr>
        <w:t xml:space="preserve"> Г.А.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proofErr w:type="gramStart"/>
      <w:r w:rsidRPr="00323398">
        <w:rPr>
          <w:kern w:val="1"/>
          <w:sz w:val="28"/>
          <w:szCs w:val="28"/>
          <w:lang w:eastAsia="zh-CN"/>
        </w:rPr>
        <w:t>Одобрен</w:t>
      </w:r>
      <w:proofErr w:type="gramEnd"/>
      <w:r w:rsidRPr="00323398">
        <w:rPr>
          <w:kern w:val="1"/>
          <w:sz w:val="28"/>
          <w:szCs w:val="28"/>
          <w:lang w:eastAsia="zh-CN"/>
        </w:rPr>
        <w:t xml:space="preserve"> академическим комитетом по качеству образования и обучения.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>Протокол № 03 от «08» ноября 2023 г.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 xml:space="preserve">Председатель ________ </w:t>
      </w:r>
      <w:proofErr w:type="spellStart"/>
      <w:r w:rsidRPr="00323398">
        <w:rPr>
          <w:kern w:val="1"/>
          <w:sz w:val="28"/>
          <w:szCs w:val="28"/>
          <w:lang w:eastAsia="zh-CN"/>
        </w:rPr>
        <w:t>Урисбаева</w:t>
      </w:r>
      <w:proofErr w:type="spellEnd"/>
      <w:r w:rsidRPr="00323398">
        <w:rPr>
          <w:kern w:val="1"/>
          <w:sz w:val="28"/>
          <w:szCs w:val="28"/>
          <w:lang w:eastAsia="zh-CN"/>
        </w:rPr>
        <w:t xml:space="preserve"> А.А.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proofErr w:type="gramStart"/>
      <w:r w:rsidRPr="00323398">
        <w:rPr>
          <w:kern w:val="1"/>
          <w:sz w:val="28"/>
          <w:szCs w:val="28"/>
          <w:lang w:eastAsia="zh-CN"/>
        </w:rPr>
        <w:t>Представлен</w:t>
      </w:r>
      <w:proofErr w:type="gramEnd"/>
      <w:r w:rsidRPr="00323398">
        <w:rPr>
          <w:kern w:val="1"/>
          <w:sz w:val="28"/>
          <w:szCs w:val="28"/>
          <w:lang w:eastAsia="zh-CN"/>
        </w:rPr>
        <w:t xml:space="preserve"> на Ученом совете факультета </w:t>
      </w:r>
    </w:p>
    <w:p w:rsidR="00323398" w:rsidRP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sz w:val="28"/>
          <w:szCs w:val="28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>Протокол № 03 от «15» ноября 2023 г.</w:t>
      </w:r>
    </w:p>
    <w:p w:rsidR="00323398" w:rsidRDefault="00323398" w:rsidP="00323398">
      <w:pPr>
        <w:pStyle w:val="a6"/>
        <w:pBdr>
          <w:top w:val="nil"/>
          <w:left w:val="nil"/>
          <w:bottom w:val="nil"/>
          <w:right w:val="nil"/>
          <w:between w:val="nil"/>
        </w:pBdr>
        <w:spacing w:before="68"/>
        <w:rPr>
          <w:kern w:val="1"/>
          <w:lang w:eastAsia="zh-CN"/>
        </w:rPr>
      </w:pPr>
      <w:r w:rsidRPr="00323398">
        <w:rPr>
          <w:kern w:val="1"/>
          <w:sz w:val="28"/>
          <w:szCs w:val="28"/>
          <w:lang w:eastAsia="zh-CN"/>
        </w:rPr>
        <w:t xml:space="preserve">Ученый секретарь ________ </w:t>
      </w:r>
      <w:proofErr w:type="spellStart"/>
      <w:r w:rsidRPr="00323398">
        <w:rPr>
          <w:kern w:val="1"/>
          <w:sz w:val="28"/>
          <w:szCs w:val="28"/>
          <w:lang w:eastAsia="zh-CN"/>
        </w:rPr>
        <w:t>Атаханова</w:t>
      </w:r>
      <w:proofErr w:type="spellEnd"/>
      <w:r>
        <w:rPr>
          <w:kern w:val="1"/>
          <w:lang w:eastAsia="zh-CN"/>
        </w:rPr>
        <w:t xml:space="preserve"> Г.М.</w:t>
      </w:r>
    </w:p>
    <w:p w:rsidR="00272AFC" w:rsidRPr="00D65F15" w:rsidRDefault="00D65F15" w:rsidP="00272AFC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5D26E0" w:rsidRPr="00272AFC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</w:t>
      </w: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Освоение образовательной программы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агистратуры по специальности </w:t>
      </w:r>
      <w:r w:rsidR="00261A85">
        <w:rPr>
          <w:rFonts w:ascii="Times New Roman" w:hAnsi="Times New Roman" w:cs="Times New Roman"/>
          <w:sz w:val="28"/>
          <w:szCs w:val="28"/>
          <w:lang w:val="kk-KZ"/>
        </w:rPr>
        <w:t>«7М04216-</w:t>
      </w:r>
      <w:r w:rsidR="00F74E87" w:rsidRPr="00F74E87">
        <w:rPr>
          <w:rFonts w:ascii="Times New Roman" w:hAnsi="Times New Roman" w:cs="Times New Roman"/>
          <w:sz w:val="28"/>
          <w:szCs w:val="28"/>
          <w:lang w:val="kk-KZ"/>
        </w:rPr>
        <w:t>Финансовое право»</w:t>
      </w:r>
      <w:r w:rsidR="00F74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:rsidR="004F35F8" w:rsidRPr="004F35F8" w:rsidRDefault="005D26E0" w:rsidP="004F3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4F35F8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:rsid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Pr="00907C81" w:rsidRDefault="00031433" w:rsidP="00031433">
      <w:pPr>
        <w:pStyle w:val="1"/>
        <w:ind w:firstLine="709"/>
        <w:jc w:val="both"/>
      </w:pPr>
      <w:r w:rsidRPr="00907C81">
        <w:t>Политика</w:t>
      </w:r>
      <w:r>
        <w:rPr>
          <w:lang w:val="kk-KZ"/>
        </w:rPr>
        <w:t xml:space="preserve"> </w:t>
      </w:r>
      <w:r w:rsidRPr="00907C81">
        <w:t>оценивания: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proofErr w:type="spellStart"/>
      <w:r w:rsidRPr="00907C81">
        <w:rPr>
          <w:b/>
          <w:sz w:val="28"/>
          <w:szCs w:val="28"/>
        </w:rPr>
        <w:t>Критериальное</w:t>
      </w:r>
      <w:proofErr w:type="spellEnd"/>
      <w:r w:rsidRPr="00907C81">
        <w:rPr>
          <w:b/>
          <w:sz w:val="28"/>
          <w:szCs w:val="28"/>
        </w:rPr>
        <w:t xml:space="preserve"> оценивание:</w:t>
      </w:r>
      <w:r w:rsidRPr="00907C81">
        <w:rPr>
          <w:sz w:val="28"/>
          <w:szCs w:val="28"/>
        </w:rPr>
        <w:t xml:space="preserve"> оценка результатов обучения в соответствии с дескрипторами, проверка </w:t>
      </w:r>
      <w:proofErr w:type="spellStart"/>
      <w:r w:rsidRPr="00907C81">
        <w:rPr>
          <w:sz w:val="28"/>
          <w:szCs w:val="28"/>
        </w:rPr>
        <w:t>сформированности</w:t>
      </w:r>
      <w:proofErr w:type="spellEnd"/>
      <w:r w:rsidRPr="00907C81">
        <w:rPr>
          <w:sz w:val="28"/>
          <w:szCs w:val="28"/>
        </w:rPr>
        <w:t xml:space="preserve"> компетенций (результатов обучения) на промежуточном контроле и экзаменах. 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r w:rsidRPr="00907C81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:rsidR="00031433" w:rsidRDefault="00031433" w:rsidP="00031433">
      <w:pPr>
        <w:pStyle w:val="a6"/>
        <w:spacing w:before="6"/>
        <w:rPr>
          <w:lang w:val="kk-KZ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6851"/>
      </w:tblGrid>
      <w:tr w:rsidR="00031433" w:rsidTr="00F32792">
        <w:trPr>
          <w:trHeight w:val="275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6851" w:type="dxa"/>
          </w:tcPr>
          <w:p w:rsidR="00031433" w:rsidRDefault="00031433" w:rsidP="00F32792">
            <w:pPr>
              <w:pStyle w:val="TableParagraph"/>
              <w:spacing w:line="256" w:lineRule="exact"/>
              <w:ind w:left="3188" w:right="26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031433" w:rsidTr="00F32792">
        <w:trPr>
          <w:trHeight w:val="1380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1.Даны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полные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все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2.Полностью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решено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грамотно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соблюдением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логической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последовательности;</w:t>
            </w:r>
            <w:r w:rsidR="003A3FA6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4.Продемонстрированы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творческие</w:t>
            </w:r>
          </w:p>
          <w:p w:rsidR="00031433" w:rsidRPr="00907C81" w:rsidRDefault="00031433" w:rsidP="00F327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способности.</w:t>
            </w:r>
          </w:p>
        </w:tc>
      </w:tr>
      <w:tr w:rsidR="00031433" w:rsidTr="00F32792">
        <w:trPr>
          <w:trHeight w:val="1382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 Даны правильные, но неполные ответы на все 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несущественные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погрешности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или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выполнено</w:t>
            </w:r>
            <w:proofErr w:type="gramStart"/>
            <w:r w:rsidRPr="00907C81">
              <w:rPr>
                <w:sz w:val="24"/>
                <w:lang w:val="ru-RU"/>
              </w:rPr>
              <w:t>,о</w:t>
            </w:r>
            <w:proofErr w:type="gramEnd"/>
            <w:r w:rsidRPr="00907C81">
              <w:rPr>
                <w:sz w:val="24"/>
                <w:lang w:val="ru-RU"/>
              </w:rPr>
              <w:t>днако</w:t>
            </w:r>
            <w:proofErr w:type="spellEnd"/>
          </w:p>
          <w:p w:rsidR="00031433" w:rsidRPr="003012CF" w:rsidRDefault="003012CF" w:rsidP="00F32792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Д</w:t>
            </w:r>
            <w:r w:rsidR="00031433" w:rsidRPr="003012CF">
              <w:rPr>
                <w:sz w:val="24"/>
                <w:lang w:val="ru-RU"/>
              </w:rPr>
              <w:t>опущен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31433" w:rsidRPr="003012CF">
              <w:rPr>
                <w:sz w:val="24"/>
                <w:lang w:val="ru-RU"/>
              </w:rPr>
              <w:t>анезначительная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ошибка;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3.Материал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изложен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грамотно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логической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последовательности.</w:t>
            </w:r>
          </w:p>
        </w:tc>
      </w:tr>
      <w:tr w:rsidR="00031433" w:rsidTr="00F32792">
        <w:trPr>
          <w:trHeight w:val="827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принципе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но</w:t>
            </w:r>
          </w:p>
          <w:p w:rsidR="00031433" w:rsidRPr="00907C81" w:rsidRDefault="00031433" w:rsidP="00F3279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неполные,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формулировках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погрешности;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2.Практическое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выполнено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неполностью</w:t>
            </w:r>
            <w:proofErr w:type="spellEnd"/>
            <w:r w:rsidRPr="00907C81">
              <w:rPr>
                <w:sz w:val="24"/>
                <w:lang w:val="ru-RU"/>
              </w:rPr>
              <w:t>;</w:t>
            </w:r>
          </w:p>
        </w:tc>
      </w:tr>
      <w:tr w:rsidR="00031433" w:rsidTr="00F32792">
        <w:trPr>
          <w:trHeight w:val="553"/>
        </w:trPr>
        <w:tc>
          <w:tcPr>
            <w:tcW w:w="2497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031433" w:rsidRPr="003012CF" w:rsidRDefault="00031433" w:rsidP="00F3279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3012CF">
              <w:rPr>
                <w:sz w:val="24"/>
                <w:lang w:val="ru-RU"/>
              </w:rPr>
              <w:t>грамотно</w:t>
            </w:r>
            <w:proofErr w:type="gramStart"/>
            <w:r w:rsidRPr="003012CF">
              <w:rPr>
                <w:sz w:val="24"/>
                <w:lang w:val="ru-RU"/>
              </w:rPr>
              <w:t>,о</w:t>
            </w:r>
            <w:proofErr w:type="gramEnd"/>
            <w:r w:rsidRPr="003012CF">
              <w:rPr>
                <w:sz w:val="24"/>
                <w:lang w:val="ru-RU"/>
              </w:rPr>
              <w:t>днако</w:t>
            </w:r>
            <w:proofErr w:type="spellEnd"/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логическая</w:t>
            </w:r>
          </w:p>
          <w:p w:rsidR="00031433" w:rsidRDefault="00031433" w:rsidP="00F3279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31433" w:rsidTr="00F32792">
        <w:trPr>
          <w:trHeight w:val="1104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3012CF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5" w:lineRule="exact"/>
              <w:ind w:hanging="260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содержат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грубые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ошибки;</w:t>
            </w:r>
          </w:p>
          <w:p w:rsidR="00031433" w:rsidRPr="00907C81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Практическое задание не выполнено; 3. В изложении ответа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грамматические,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терминологические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ошибки,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логическая последовательность.</w:t>
            </w:r>
          </w:p>
        </w:tc>
      </w:tr>
    </w:tbl>
    <w:p w:rsidR="00031433" w:rsidRPr="0019148F" w:rsidRDefault="00031433" w:rsidP="00031433">
      <w:pPr>
        <w:pStyle w:val="a6"/>
        <w:spacing w:before="6"/>
        <w:rPr>
          <w:lang w:val="kk-KZ"/>
        </w:rPr>
      </w:pPr>
      <w:bookmarkStart w:id="0" w:name="_GoBack"/>
      <w:bookmarkEnd w:id="0"/>
    </w:p>
    <w:tbl>
      <w:tblPr>
        <w:tblW w:w="9016" w:type="dxa"/>
        <w:tblInd w:w="124" w:type="dxa"/>
        <w:tblLook w:val="01E0"/>
      </w:tblPr>
      <w:tblGrid>
        <w:gridCol w:w="2497"/>
        <w:gridCol w:w="1765"/>
        <w:gridCol w:w="1908"/>
        <w:gridCol w:w="2846"/>
      </w:tblGrid>
      <w:tr w:rsidR="00031433" w:rsidTr="00F32792">
        <w:trPr>
          <w:trHeight w:val="9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буквенной</w:t>
            </w:r>
            <w:proofErr w:type="gramEnd"/>
          </w:p>
          <w:p w:rsidR="00031433" w:rsidRDefault="00031433" w:rsidP="00F3279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показатель)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2454"/>
              </w:tabs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31433" w:rsidRDefault="003012CF" w:rsidP="00F32792">
            <w:pPr>
              <w:pStyle w:val="TableParagraph"/>
              <w:spacing w:line="322" w:lineRule="exact"/>
              <w:ind w:left="111" w:right="32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</w:t>
            </w:r>
            <w:r w:rsidR="00031433">
              <w:rPr>
                <w:w w:val="90"/>
                <w:sz w:val="28"/>
                <w:szCs w:val="28"/>
              </w:rPr>
              <w:t>радиционной</w:t>
            </w:r>
            <w:r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>
              <w:rPr>
                <w:sz w:val="28"/>
                <w:szCs w:val="28"/>
              </w:rPr>
              <w:t>системе</w:t>
            </w:r>
          </w:p>
        </w:tc>
      </w:tr>
      <w:tr w:rsidR="00031433" w:rsidTr="00F32792">
        <w:trPr>
          <w:trHeight w:val="32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031433" w:rsidTr="00F32792">
        <w:trPr>
          <w:trHeight w:val="31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031433" w:rsidTr="00F32792">
        <w:trPr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</w:tbl>
    <w:p w:rsidR="00031433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7F1006" w:rsidRPr="00834F43" w:rsidRDefault="00031433" w:rsidP="00834F4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AE1EE4">
        <w:rPr>
          <w:rFonts w:ascii="Times New Roman" w:hAnsi="Times New Roman" w:cs="Times New Roman"/>
          <w:b/>
          <w:sz w:val="28"/>
          <w:szCs w:val="28"/>
        </w:rPr>
        <w:t>Теоретико-правовые взгляды и определение конкуренции, цели конкурентного права, место в системе права и источники.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Понятие товарного рынка. Виды рынков. Продуктовые и географические границы товарного рынка. Понятие конкуренции. Роль 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конкуренции в развитии экономики государства. Предмет регулирования конкурентного права. Общая характеристика общественных отношений, регулируемых конкурентным правом. Метод правового регулирования отношений, входящих в предмет конкурентного права. Понятие и классификация принципов конкурентного права. Цели и задачи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E1EE4">
        <w:rPr>
          <w:rFonts w:ascii="Times New Roman" w:hAnsi="Times New Roman" w:cs="Times New Roman"/>
          <w:b/>
          <w:sz w:val="28"/>
          <w:szCs w:val="28"/>
        </w:rPr>
        <w:t>Квалификация антимонопольного законодательства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Понятие источников конкурентного права. Особенности классификации источников конкурентного права (антимонопольного законодательства). Становление и развитие конкурентного (антимонопольного) законодательства в зарубежных странах и в РК. Система современного конкурентного права. Общая характеристика основных институтов конкурентного права. Место законодательства РК о защите конкуренции в системе казахстанского законодательства. Соотношение законодательства о защите конкуренции с гражданским и административным законодательством. Сфера действия законодательства РК о защите конкуренции. Конституция РК как правовая основа регулирования отношений в сфере защиты конкуренции. Международные акты как источники конкурентного права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3.Полномочие антимонопольного органа РК.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Система антимонопольного органа. Задачи и компетенция антимонопольного органа. Права и обязанности сотрудников антимонопольного органа. Взаимодействие антимонопольного органа с правоохранительными органами  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Анализ состояния конкуренции на товарных рынках.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Цели проведения анализа товарных рынков. Определение критериев взаимозаменяемости товаров. Границы товарного рынка. Временной интервал исследования товарного рынка. Объем товарного рынка. Определение доли субъектов рынка 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5.Регулирование антимонопольным законодательством деятельности государственных компаний и государственных органов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Основания участия государства в предпринимательской деятельности. Получение разрешения Антимонопольного органа на создание государственных предприятий и юридических лиц, более пятидесяти процентов акций (доли участия) которых принадлежит государству. Запрет на осуществление антиконкурентных действий и соглашений со стороны государственных органов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6.Общая характеристика антиконкурентных соглашений.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Виды антиконкурентных соглашений. Картели. Запрещенные вертикальные соглашения. Иные запрещенные соглашения. Запрет на координацию экономической деятельности. Соглашения, на которые не распространяются правила по запрету антиконкурентных соглашений. Допустимые соглашения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7.Государственный контроль за экономической концентрацией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Понятие экономической концентрации. Сфера применения антимонопольного законодательства в отношении сделок (действий) экономической концентрации. Создание и реорганизация коммерческих организаций с предварительного согласия антимонопольного органа. Сделки с акциями (долями), имуществом коммерческих организаций, правами в отношении коммерческих организаций с предварительного согласия антимонопольного органа. Особенности контроля экономической концентрации сделок с акциями финансовых организации. Особенности контроля за сделками и инвестициями субъекта естественной монополии. Уведомительный контроль сделок (действий) экономической концентрации. Порядок подачи ходатайств и уведомлений о совершении сделок (иных действий), подлежащих государственному контролю. Правовые последствия нарушения порядка получения предварительного согласия антимонопольного органа на осуществление сделок (действий) экономической концентрации или его уведомления. Особенности осуществления иностранных инвестиций в стратегические хозяйственные общества.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Экономическая и правовая природа категории «доминирующее положение» и его виды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Понятие доминирующего положения хозяйствующего субъекта на товарном рынке. Критерии установления доминирующего положения хозяйствующего субъекта на товарном рынке. Особенности установления доминирующего положения субъектов естественных монополий и лиц, доля которых на товарном рынке превышает 50%. Особенности установления доминирующего положения лиц, доля которых на товарном рынке не превышает 50%. Особенности установления доминирующего положения на товарном рынке отдельных видов хозяйствующих субъектов: финансовой организации, хозяйствующего субъекта, действующего на рынке передачи электроэнергии, хозяйствующего субъекта, действующего на рынке связи. Коллективное доминирование хозяйствующих субъектов на товарном рынке. Порядок и правовые последствия установления доминирующего положения на товарном рынке. 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9. </w:t>
      </w:r>
      <w:r w:rsidRPr="00AE1EE4">
        <w:rPr>
          <w:rFonts w:ascii="Times New Roman" w:hAnsi="Times New Roman" w:cs="Times New Roman"/>
          <w:b/>
          <w:sz w:val="28"/>
          <w:szCs w:val="28"/>
        </w:rPr>
        <w:t>Недобросовестная конкуренция в мировой практике и методы ее устранения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Определения недобросовестной конкуренции. Формы недобросовестной конкуренции. Регулирование недобросовестной конкуренции и его правоприменительная практика в Республике Казахстан. Недобросовестная конкуренция в мировой практике и методы ее устранения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10.Расследование нарушений антимонопольного законодательства.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Расследование нарушений антимонопольного законодательства. Основания для начала расследования. Лица, участвующие в расследовании, и их права. Процедура проведения расследования. Предостережение о недопустимости нарушений и уведомление об устранении признаков нарушений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Default="00AE1EE4" w:rsidP="00AE1E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11. </w:t>
      </w: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Юридическая ответственность в антимонопольной сфере</w:t>
      </w:r>
    </w:p>
    <w:p w:rsidR="00AE1EE4" w:rsidRPr="00AE1EE4" w:rsidRDefault="00AE1EE4" w:rsidP="00AE1E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Юридическая ответственность в антимонопольной сфере. Административная ответственность за монополистическую деятельность. Состав административного правонарушения по злоупотреблению доминирующим положением. Виды злоупотреблений доминирующим положением. Монопольно высокая цена товара. Монопольно низкая цена товара</w:t>
      </w:r>
    </w:p>
    <w:p w:rsid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12.Уголовная ответственность за нарушение антимонопольного законодательства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Юридическая ответственность в антимонопольной сфере. Уголовная ответственность за нарушение антимонопольного законодательства. Состав уголовного правонарушения по злоупотреблению доминирующим положением. Виды злоупотреблений доминирующим положением. Монопольно высокая цена товара. Монопольно низкая цена товара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Default="00AE1EE4" w:rsidP="00AE1E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13.Гражданско-правовая ответственность за нарушение антимонопольного законодательства</w:t>
      </w:r>
    </w:p>
    <w:p w:rsidR="00AE1EE4" w:rsidRPr="00AE1EE4" w:rsidRDefault="00AE1EE4" w:rsidP="00AE1E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Предписания антимонопольного органа. Иные меры антимонопольного реагирования. Гражданско-правовая ответственность за нарушение антимонопольного законодательства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1EE4" w:rsidRPr="00AE1EE4" w:rsidRDefault="00AE1EE4" w:rsidP="00AE1E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14. Государственный контроль за соблюдением антимонопольного законодательства.  Антимонопольный процесс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Полномочия антимонопольного органа в сфере контроля соблюдения антимонопольного законодательства. Правовые институты предупреждения и предостережения, их роль в антимонопольном регулировании и порядок их выдачи (направления). Порядок рассмотрения антимонопольным органом дел о нарушении антимонопольного законодательства. Предписания о прекращении нарушения антимонопольного законодательства и контроль их исполнения. Порядок обжалования решений и предписании антимонопольного органа.</w:t>
      </w:r>
    </w:p>
    <w:p w:rsidR="00AE1EE4" w:rsidRPr="00AE1EE4" w:rsidRDefault="00AE1EE4" w:rsidP="00AE1EE4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1EE4" w:rsidRPr="00AE1EE4" w:rsidRDefault="00AE1EE4" w:rsidP="00AE1E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b/>
          <w:sz w:val="28"/>
          <w:szCs w:val="28"/>
          <w:lang w:val="kk-KZ"/>
        </w:rPr>
        <w:t>15.Антимонопольное регулирование в рамках Евразийского Экономического Союза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Международные договоры в рамках Евразийского экономического союза в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сфере защиты конкуренции. Законодательство о конкуренции стран Евразийского экономического союза: основные сходства и различия. Общие принципы и правила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конкуренции, контролируемые Евразийского экономической комиссией. Критерии отнесения рынка к трансграничному. Правовой статус Евразийской экономической комиссии и ее полномочия в сфере контроля соблюдения общих правил конкуренции.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Порядок проведения Евразийской экономической комиссией расследования дел о нарушении общих правил конкуренции. Ответственность за нарушение общих правил конкуренции.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Литература: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Бикебаев А.Ж. Конкурентное (антимонопольное) право и политика Республики Казахстан. – Алматы: юридическая фирма «Саят Жолши и Партнеры», 2008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Бикебаев А.Ж. Аналитический отчет «Анализ действующей нормативно-правовой базы в сфере антимонопольной (конкурентной) политики и практики ее применения с целью выработки предложений по ее совершенствованию». / июль, 2011 г.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Гражданский кодекс Республики Казахстан (Общая часть), принят Верховным Советом Республики Казахстан 27 декабря 1994 года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Гражданский кодекс Республики Казахстан от 1 июля 1999 года № 409-I (Особенная часть)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Гражданский процессуальный кодекс Республики Казахстан от 13 июля 1999 года № 411-I 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Уголовный кодекс Республики Казахстан от 3 июля 2014 года № 226-V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lastRenderedPageBreak/>
        <w:t>7.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Кодекс Республики Казахстан об административных правонарушениях от 5 июля 2014 года № 235-V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Закон Республики Казахстан от 25 декабря 2008 года № 112-IV «О конкуренции»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Закон Республики Казахстан от 6 января 2011 года № 377-IV «О государственном контроле и надзоре в Республике Казахстан»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Постановление Правительства Республики Казахстан от 24 сентября 2014 года № 1011 «Вопросы Министерства национальной экономики Республики Казахстан»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Министра национальной экономики Республики Казахстан от 30 сентября 2014 года № 34 «Об утверждении Положения о Комитете по регулированию естественных монополий и защите конкуренции Министерства национальной экономики Республики Казахстан»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Совместные приказ Агентства Республики Казахстан по защите конкуренции (Антимонопольное агентство) от 15 мая 2009 года № 138-ОД и постановление Агентство Республики Казахстан по регулированию и надзору финансового рынка и финансовых организаций от 26 мая 2009 года № 108 «Об утверждении размеров стоимости активов и величины собственного капитала финансовых организаций, при превышении которых осуществляется согласие на экономическую концентрацию с участием финансовых организаций»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Министра национальной экономики Республики Казахстан от 2 апреля 2015 года № 303 «Об утверждении Методики по проведению анализа и оценки состояния конкурентной среды на товарном рынке»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Министра национальной экономики Республики Казахстан от 30 января 2015 года № 62 «Об утверждении Методики по проведению анализа и оценки состояния конкурентной среды в отношении финансовых организаций»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и.о. Министра национальной экономики Республики Казахстан от 27 марта 2015 года № 262 «Об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Министра национальной экономики Республики Казахстан от 2 апреля 2015 года № 301 «Об утверждении Методики по выявлению монопольно высокой цены»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Министра национальной экономики Республики Казахстан от 2 апреля 2015 года № 302 «Об утверждении Методики по выявлению монопольно низкой цены»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>Приказ Министра национальной экономики Республики Казахстан от 2 апреля 2015 года № 300 «Об утверждении Методики по выявлению монопсонически низкой цены»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Приказ Министра национальной экономики Республики Казахстан от 10 апреля 2015 года № 321 «Об утверждении стандарта 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lastRenderedPageBreak/>
        <w:t>государственных услуг «Рассмотрение ходатайств о согласии на экономическую концентрацию»»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EE4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AE1EE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Приказ Министра национальной экономики Республики Казахстан от 29 декабря 2014 года № 178 «Об утверждении Правил ценообразования на товары, производимые и реализуемые субъектом государственной монополии».             </w:t>
      </w: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1EE4" w:rsidRPr="00AE1EE4" w:rsidRDefault="00AE1EE4" w:rsidP="00AE1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086" w:rsidRPr="00834F43" w:rsidRDefault="00AE1EE4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5086" w:rsidRDefault="00C75086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3D5552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1EA3" w:rsidRDefault="00251EA3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251EA3" w:rsidSect="00995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A3" w:rsidRPr="00251EA3" w:rsidRDefault="00251EA3" w:rsidP="00251EA3">
      <w:pPr>
        <w:pStyle w:val="a3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lastRenderedPageBreak/>
        <w:t xml:space="preserve">РУБРИКАТОР КРИТЕРИАЛЬНОГО ОЦЕНИВАНИЯ ИТОГОВОГО КОНТРОЛЯ </w:t>
      </w:r>
    </w:p>
    <w:p w:rsidR="00251EA3" w:rsidRPr="00AC4B43" w:rsidRDefault="00251EA3" w:rsidP="00AC4B4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Дисциплина: </w:t>
      </w:r>
      <w:r w:rsidR="00AC4B43" w:rsidRPr="00AE1EE4">
        <w:rPr>
          <w:rFonts w:ascii="Times New Roman" w:hAnsi="Times New Roman" w:cs="Times New Roman"/>
          <w:b/>
          <w:sz w:val="28"/>
          <w:lang w:val="kk-KZ"/>
        </w:rPr>
        <w:t>93030  Национальное и международное антимонопольное законодательство</w:t>
      </w:r>
      <w:r w:rsidRPr="00251EA3">
        <w:rPr>
          <w:rFonts w:ascii="Times New Roman" w:hAnsi="Times New Roman" w:cs="Times New Roman"/>
          <w:b/>
          <w:sz w:val="28"/>
          <w:lang w:val="kk-KZ"/>
        </w:rPr>
        <w:t>.</w:t>
      </w:r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 Форма: </w:t>
      </w:r>
      <w:proofErr w:type="gramStart"/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>устный</w:t>
      </w:r>
      <w:proofErr w:type="gramEnd"/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(о</w:t>
      </w:r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val="kk-KZ" w:eastAsia="zh-CN"/>
        </w:rPr>
        <w:t>флайн</w:t>
      </w:r>
      <w:r w:rsidRPr="00251EA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). </w:t>
      </w:r>
    </w:p>
    <w:p w:rsidR="00251EA3" w:rsidRPr="00251EA3" w:rsidRDefault="00251EA3" w:rsidP="00251E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</w:p>
    <w:tbl>
      <w:tblPr>
        <w:tblStyle w:val="ac"/>
        <w:tblW w:w="15690" w:type="dxa"/>
        <w:tblInd w:w="-856" w:type="dxa"/>
        <w:tblLook w:val="04A0"/>
      </w:tblPr>
      <w:tblGrid>
        <w:gridCol w:w="1152"/>
        <w:gridCol w:w="1311"/>
        <w:gridCol w:w="1311"/>
        <w:gridCol w:w="2634"/>
        <w:gridCol w:w="1921"/>
        <w:gridCol w:w="2972"/>
        <w:gridCol w:w="1899"/>
        <w:gridCol w:w="2490"/>
      </w:tblGrid>
      <w:tr w:rsidR="00251EA3" w:rsidRPr="00251EA3" w:rsidTr="008B7553">
        <w:trPr>
          <w:trHeight w:val="132"/>
        </w:trPr>
        <w:tc>
          <w:tcPr>
            <w:tcW w:w="1154" w:type="dxa"/>
            <w:vMerge w:val="restart"/>
          </w:tcPr>
          <w:p w:rsidR="00251EA3" w:rsidRPr="00251EA3" w:rsidRDefault="00251EA3" w:rsidP="008B7553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№</w:t>
            </w:r>
          </w:p>
        </w:tc>
        <w:tc>
          <w:tcPr>
            <w:tcW w:w="2622" w:type="dxa"/>
            <w:gridSpan w:val="2"/>
            <w:vMerge w:val="restart"/>
            <w:tcBorders>
              <w:tl2br w:val="single" w:sz="4" w:space="0" w:color="000000"/>
            </w:tcBorders>
          </w:tcPr>
          <w:p w:rsidR="00251EA3" w:rsidRPr="00251EA3" w:rsidRDefault="00251EA3" w:rsidP="008B7553">
            <w:pPr>
              <w:ind w:left="709"/>
              <w:jc w:val="right"/>
              <w:rPr>
                <w:rFonts w:eastAsia="Calibri"/>
                <w:b/>
                <w:bCs/>
                <w:lang w:val="kk-KZ"/>
              </w:rPr>
            </w:pPr>
            <w:r w:rsidRPr="00251EA3">
              <w:rPr>
                <w:rFonts w:eastAsia="Calibri"/>
                <w:b/>
                <w:bCs/>
                <w:lang w:val="kk-KZ"/>
              </w:rPr>
              <w:t>Балл</w:t>
            </w:r>
          </w:p>
          <w:p w:rsidR="00251EA3" w:rsidRPr="00251EA3" w:rsidRDefault="00251EA3" w:rsidP="008B7553">
            <w:pPr>
              <w:ind w:left="709"/>
              <w:jc w:val="right"/>
              <w:rPr>
                <w:rFonts w:eastAsia="Calibri"/>
                <w:lang w:val="kk-KZ"/>
              </w:rPr>
            </w:pPr>
          </w:p>
          <w:p w:rsidR="00251EA3" w:rsidRPr="00251EA3" w:rsidRDefault="00251EA3" w:rsidP="008B7553">
            <w:pPr>
              <w:ind w:left="709"/>
              <w:rPr>
                <w:rFonts w:eastAsia="Calibri"/>
                <w:lang w:val="kk-KZ"/>
              </w:rPr>
            </w:pPr>
          </w:p>
          <w:p w:rsidR="00251EA3" w:rsidRPr="00251EA3" w:rsidRDefault="00251EA3" w:rsidP="008B7553">
            <w:pPr>
              <w:ind w:left="709"/>
              <w:rPr>
                <w:rFonts w:eastAsia="Calibri"/>
                <w:lang w:val="kk-KZ"/>
              </w:rPr>
            </w:pPr>
          </w:p>
          <w:p w:rsidR="00251EA3" w:rsidRPr="00251EA3" w:rsidRDefault="00251EA3" w:rsidP="008B7553">
            <w:pPr>
              <w:ind w:left="709"/>
              <w:rPr>
                <w:rFonts w:eastAsia="Calibri"/>
                <w:lang w:val="kk-KZ"/>
              </w:rPr>
            </w:pPr>
          </w:p>
          <w:p w:rsidR="00251EA3" w:rsidRPr="00251EA3" w:rsidRDefault="00251EA3" w:rsidP="008B7553">
            <w:pPr>
              <w:ind w:left="709"/>
              <w:rPr>
                <w:rFonts w:eastAsia="Calibri"/>
                <w:b/>
                <w:bCs/>
                <w:lang w:val="kk-KZ"/>
              </w:rPr>
            </w:pPr>
            <w:r w:rsidRPr="00251EA3">
              <w:rPr>
                <w:rFonts w:eastAsia="Calibri"/>
                <w:b/>
                <w:bCs/>
                <w:lang w:val="kk-KZ"/>
              </w:rPr>
              <w:t>Критерий</w:t>
            </w:r>
          </w:p>
        </w:tc>
        <w:tc>
          <w:tcPr>
            <w:tcW w:w="11914" w:type="dxa"/>
            <w:gridSpan w:val="5"/>
          </w:tcPr>
          <w:p w:rsidR="00251EA3" w:rsidRPr="00251EA3" w:rsidRDefault="00251EA3" w:rsidP="008B7553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ДИСКРИПТОРЛАР</w:t>
            </w:r>
          </w:p>
        </w:tc>
      </w:tr>
      <w:tr w:rsidR="00C31D76" w:rsidRPr="00251EA3" w:rsidTr="008B7553">
        <w:trPr>
          <w:trHeight w:val="132"/>
        </w:trPr>
        <w:tc>
          <w:tcPr>
            <w:tcW w:w="1154" w:type="dxa"/>
            <w:vMerge/>
          </w:tcPr>
          <w:p w:rsidR="00251EA3" w:rsidRPr="00251EA3" w:rsidRDefault="00251EA3" w:rsidP="008B7553"/>
        </w:tc>
        <w:tc>
          <w:tcPr>
            <w:tcW w:w="2622" w:type="dxa"/>
            <w:gridSpan w:val="2"/>
            <w:vMerge/>
            <w:tcBorders>
              <w:tl2br w:val="single" w:sz="4" w:space="0" w:color="000000"/>
            </w:tcBorders>
          </w:tcPr>
          <w:p w:rsidR="00251EA3" w:rsidRPr="00251EA3" w:rsidRDefault="00251EA3" w:rsidP="008B7553"/>
        </w:tc>
        <w:tc>
          <w:tcPr>
            <w:tcW w:w="2685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«</w:t>
            </w:r>
            <w:proofErr w:type="spellStart"/>
            <w:r w:rsidRPr="00251EA3">
              <w:rPr>
                <w:rStyle w:val="normaltextrun"/>
                <w:b/>
                <w:bCs/>
              </w:rPr>
              <w:t>Отлично</w:t>
            </w:r>
            <w:proofErr w:type="spellEnd"/>
            <w:r w:rsidRPr="00251EA3">
              <w:rPr>
                <w:rFonts w:eastAsia="Calibri"/>
                <w:lang w:val="kk-KZ"/>
              </w:rPr>
              <w:t>»</w:t>
            </w:r>
          </w:p>
        </w:tc>
        <w:tc>
          <w:tcPr>
            <w:tcW w:w="1890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«</w:t>
            </w:r>
            <w:proofErr w:type="spellStart"/>
            <w:r w:rsidRPr="00251EA3">
              <w:rPr>
                <w:b/>
                <w:bCs/>
                <w:color w:val="000000"/>
                <w:lang w:eastAsia="ru-RU"/>
              </w:rPr>
              <w:t>Хорошо</w:t>
            </w:r>
            <w:proofErr w:type="spellEnd"/>
            <w:r w:rsidRPr="00251EA3">
              <w:rPr>
                <w:rFonts w:eastAsia="Calibri"/>
                <w:lang w:val="kk-KZ"/>
              </w:rPr>
              <w:t>»</w:t>
            </w:r>
          </w:p>
        </w:tc>
        <w:tc>
          <w:tcPr>
            <w:tcW w:w="2975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«</w:t>
            </w:r>
            <w:proofErr w:type="spellStart"/>
            <w:r w:rsidRPr="00251EA3">
              <w:rPr>
                <w:rStyle w:val="normaltextrun"/>
                <w:b/>
                <w:bCs/>
                <w:color w:val="000000"/>
              </w:rPr>
              <w:t>Удовлетворительно</w:t>
            </w:r>
            <w:proofErr w:type="spellEnd"/>
            <w:r w:rsidRPr="00251EA3">
              <w:rPr>
                <w:rFonts w:eastAsia="Calibri"/>
                <w:lang w:val="kk-KZ"/>
              </w:rPr>
              <w:t>»</w:t>
            </w:r>
          </w:p>
        </w:tc>
        <w:tc>
          <w:tcPr>
            <w:tcW w:w="4364" w:type="dxa"/>
            <w:gridSpan w:val="2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«</w:t>
            </w:r>
            <w:proofErr w:type="spellStart"/>
            <w:r w:rsidRPr="00251EA3">
              <w:rPr>
                <w:rStyle w:val="normaltextrun"/>
                <w:b/>
                <w:bCs/>
                <w:color w:val="000000"/>
              </w:rPr>
              <w:t>Неудовлетворительно</w:t>
            </w:r>
            <w:proofErr w:type="spellEnd"/>
            <w:r w:rsidRPr="00251EA3">
              <w:rPr>
                <w:rFonts w:eastAsia="Calibri"/>
                <w:lang w:val="kk-KZ"/>
              </w:rPr>
              <w:t>»</w:t>
            </w:r>
          </w:p>
        </w:tc>
      </w:tr>
      <w:tr w:rsidR="00C31D76" w:rsidRPr="00251EA3" w:rsidTr="008B7553">
        <w:trPr>
          <w:trHeight w:val="144"/>
        </w:trPr>
        <w:tc>
          <w:tcPr>
            <w:tcW w:w="1154" w:type="dxa"/>
            <w:vMerge/>
          </w:tcPr>
          <w:p w:rsidR="00251EA3" w:rsidRPr="00251EA3" w:rsidRDefault="00251EA3" w:rsidP="008B7553"/>
        </w:tc>
        <w:tc>
          <w:tcPr>
            <w:tcW w:w="2622" w:type="dxa"/>
            <w:gridSpan w:val="2"/>
            <w:vMerge/>
            <w:tcBorders>
              <w:tl2br w:val="single" w:sz="4" w:space="0" w:color="000000"/>
            </w:tcBorders>
          </w:tcPr>
          <w:p w:rsidR="00251EA3" w:rsidRPr="00251EA3" w:rsidRDefault="00251EA3" w:rsidP="008B7553"/>
        </w:tc>
        <w:tc>
          <w:tcPr>
            <w:tcW w:w="2685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90-100%</w:t>
            </w:r>
          </w:p>
        </w:tc>
        <w:tc>
          <w:tcPr>
            <w:tcW w:w="1890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70-89%</w:t>
            </w:r>
          </w:p>
        </w:tc>
        <w:tc>
          <w:tcPr>
            <w:tcW w:w="2975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50-69%</w:t>
            </w:r>
          </w:p>
        </w:tc>
        <w:tc>
          <w:tcPr>
            <w:tcW w:w="1835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25-49%</w:t>
            </w:r>
          </w:p>
        </w:tc>
        <w:tc>
          <w:tcPr>
            <w:tcW w:w="2529" w:type="dxa"/>
          </w:tcPr>
          <w:p w:rsidR="00251EA3" w:rsidRPr="00251EA3" w:rsidRDefault="00251EA3" w:rsidP="008B7553">
            <w:pPr>
              <w:ind w:left="709"/>
              <w:jc w:val="both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0-24%</w:t>
            </w:r>
          </w:p>
        </w:tc>
      </w:tr>
      <w:tr w:rsidR="00AC4B43" w:rsidRPr="00251EA3" w:rsidTr="008B7553">
        <w:trPr>
          <w:trHeight w:val="156"/>
        </w:trPr>
        <w:tc>
          <w:tcPr>
            <w:tcW w:w="1154" w:type="dxa"/>
            <w:vMerge w:val="restart"/>
            <w:shd w:val="solid" w:color="FFFFFF" w:fill="auto"/>
          </w:tcPr>
          <w:p w:rsidR="00251EA3" w:rsidRPr="00251EA3" w:rsidRDefault="00251EA3" w:rsidP="008B7553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1</w:t>
            </w:r>
          </w:p>
        </w:tc>
        <w:tc>
          <w:tcPr>
            <w:tcW w:w="2622" w:type="dxa"/>
            <w:gridSpan w:val="2"/>
            <w:shd w:val="solid" w:color="FFFFFF" w:fill="auto"/>
          </w:tcPr>
          <w:p w:rsidR="00AC4B43" w:rsidRDefault="00251EA3" w:rsidP="008B7553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общей характеристики </w:t>
            </w:r>
          </w:p>
          <w:p w:rsidR="00251EA3" w:rsidRPr="00251EA3" w:rsidRDefault="00AC4B43" w:rsidP="008B7553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национального и международного антимонопольного </w:t>
            </w:r>
            <w:r w:rsidR="00251EA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b/>
                <w:kern w:val="1"/>
                <w:sz w:val="20"/>
                <w:szCs w:val="20"/>
                <w:lang w:val="ru-RU" w:eastAsia="zh-CN"/>
              </w:rPr>
            </w:pPr>
            <w:r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:rsidR="00AC4B43" w:rsidRPr="00251EA3" w:rsidRDefault="00251EA3" w:rsidP="00AC4B43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Глубокое понимание понятия и видов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национального и международного антимонопольного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законодательства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251EA3" w:rsidP="008B7553">
            <w:pPr>
              <w:pStyle w:val="a3"/>
              <w:rPr>
                <w:lang w:val="kk-KZ"/>
              </w:rPr>
            </w:pPr>
            <w:r w:rsidRPr="00251EA3">
              <w:rPr>
                <w:lang w:val="kk-KZ"/>
              </w:rPr>
              <w:t>Релевантные и уместные ссылки (цитаты) на первоисточники.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kk-KZ"/>
              </w:rPr>
            </w:pPr>
          </w:p>
        </w:tc>
        <w:tc>
          <w:tcPr>
            <w:tcW w:w="1890" w:type="dxa"/>
            <w:shd w:val="solid" w:color="FFFFFF" w:fill="auto"/>
          </w:tcPr>
          <w:p w:rsidR="00AC4B43" w:rsidRPr="00251EA3" w:rsidRDefault="00251EA3" w:rsidP="00AC4B43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Понимать понятие и виды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национального и международного антимонопольного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законодательства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AC4B4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B13E4C" w:rsidRPr="00251EA3">
              <w:rPr>
                <w:sz w:val="20"/>
                <w:szCs w:val="20"/>
                <w:lang w:val="kk-KZ"/>
              </w:rPr>
              <w:t xml:space="preserve"> </w:t>
            </w:r>
            <w:r w:rsidR="00251EA3" w:rsidRPr="00251EA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Среднее понятия и видов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национального и международного антимонопольного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законодательства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251EA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Ограниченное понимание понятия и видов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национального и международного антимонопольного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законодательства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-21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  <w:r w:rsidRPr="00251EA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BF11B8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национального и международного антимонопольного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законодательства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251EA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AC4B43" w:rsidRPr="00251EA3" w:rsidTr="008B7553">
        <w:trPr>
          <w:trHeight w:val="132"/>
        </w:trPr>
        <w:tc>
          <w:tcPr>
            <w:tcW w:w="1154" w:type="dxa"/>
            <w:vMerge/>
            <w:shd w:val="solid" w:color="FFFFFF" w:fill="auto"/>
          </w:tcPr>
          <w:p w:rsidR="00251EA3" w:rsidRPr="00251EA3" w:rsidRDefault="00251EA3" w:rsidP="008B7553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:rsidR="00AC4B43" w:rsidRPr="00AC4B43" w:rsidRDefault="00251EA3" w:rsidP="00AC4B4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251EA3">
              <w:rPr>
                <w:rStyle w:val="normaltextrun"/>
                <w:bCs/>
                <w:sz w:val="20"/>
                <w:szCs w:val="20"/>
                <w:lang w:val="kk-KZ"/>
              </w:rPr>
              <w:t>Понимание основных проблем</w:t>
            </w:r>
            <w:r w:rsidR="00BF11B8">
              <w:rPr>
                <w:rStyle w:val="normaltextrun"/>
                <w:bCs/>
                <w:sz w:val="20"/>
                <w:szCs w:val="20"/>
                <w:lang w:val="kk-KZ"/>
              </w:rPr>
              <w:t xml:space="preserve"> в сфере 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антимонопольного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законодательства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AC4B43" w:rsidRDefault="00AC4B4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</w:p>
          <w:p w:rsidR="00AC4B43" w:rsidRDefault="00AC4B4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:rsidR="00AC4B43" w:rsidRPr="00AC4B43" w:rsidRDefault="00251EA3" w:rsidP="00AC4B4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Очень хорошо связывает сравнение законо</w:t>
            </w:r>
            <w:r w:rsidR="00B13E4C">
              <w:rPr>
                <w:rStyle w:val="eop"/>
                <w:sz w:val="20"/>
                <w:szCs w:val="20"/>
                <w:lang w:val="kk-KZ"/>
              </w:rPr>
              <w:t>дательства Республики Казахстан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eop"/>
                <w:sz w:val="20"/>
                <w:szCs w:val="20"/>
                <w:lang w:val="kk-KZ"/>
              </w:rPr>
              <w:t xml:space="preserve">с зарубежным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антимонопольным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вом.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1890" w:type="dxa"/>
            <w:shd w:val="solid" w:color="FFFFFF" w:fill="auto"/>
          </w:tcPr>
          <w:p w:rsidR="00B13E4C" w:rsidRPr="00251EA3" w:rsidRDefault="00251EA3" w:rsidP="00B13E4C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Связывает сравнение законод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ательства Республики Казахстан </w:t>
            </w:r>
            <w:r w:rsidR="00AC4B43">
              <w:rPr>
                <w:rStyle w:val="eop"/>
                <w:sz w:val="20"/>
                <w:szCs w:val="20"/>
                <w:lang w:val="kk-KZ"/>
              </w:rPr>
              <w:t xml:space="preserve">с зарубежным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антимонопольным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>вом.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Подкрепляет аргументы фактами эмпирического исследования.</w:t>
            </w:r>
          </w:p>
        </w:tc>
        <w:tc>
          <w:tcPr>
            <w:tcW w:w="2975" w:type="dxa"/>
            <w:shd w:val="solid" w:color="FFFFFF" w:fill="auto"/>
          </w:tcPr>
          <w:p w:rsidR="00251EA3" w:rsidRPr="00AC4B43" w:rsidRDefault="00251EA3" w:rsidP="00AC4B4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AC4B43">
              <w:rPr>
                <w:rStyle w:val="y2iqfc"/>
                <w:sz w:val="20"/>
                <w:szCs w:val="20"/>
                <w:lang w:val="ru-RU"/>
              </w:rPr>
              <w:t>ограниченная связь понятий</w:t>
            </w:r>
            <w:r w:rsidRPr="00AC4B43">
              <w:rPr>
                <w:rStyle w:val="y2iqfc"/>
                <w:sz w:val="20"/>
                <w:szCs w:val="20"/>
                <w:lang w:val="kk-KZ"/>
              </w:rPr>
              <w:t xml:space="preserve"> </w:t>
            </w:r>
            <w:r w:rsidR="00B13E4C" w:rsidRP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AC4B43" w:rsidRP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РК </w:t>
            </w:r>
            <w:r w:rsidR="00AC4B43" w:rsidRPr="00AC4B43">
              <w:rPr>
                <w:rStyle w:val="eop"/>
                <w:sz w:val="20"/>
                <w:szCs w:val="20"/>
                <w:lang w:val="kk-KZ"/>
              </w:rPr>
              <w:t xml:space="preserve">с зарубежным </w:t>
            </w:r>
            <w:r w:rsidR="00AC4B43" w:rsidRP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антимонопольным законодательством </w:t>
            </w:r>
            <w:r w:rsidRPr="00AC4B43">
              <w:rPr>
                <w:rStyle w:val="y2iqfc"/>
                <w:sz w:val="20"/>
                <w:szCs w:val="20"/>
                <w:lang w:val="kk-KZ"/>
              </w:rPr>
              <w:t>и их</w:t>
            </w:r>
            <w:r w:rsidRPr="00AC4B43">
              <w:rPr>
                <w:sz w:val="20"/>
                <w:szCs w:val="20"/>
                <w:lang w:val="kk-KZ"/>
              </w:rPr>
              <w:t xml:space="preserve"> </w:t>
            </w:r>
            <w:r w:rsidRPr="00AC4B43">
              <w:rPr>
                <w:rStyle w:val="y2iqfc"/>
                <w:sz w:val="20"/>
                <w:szCs w:val="20"/>
                <w:lang w:val="ru-RU"/>
              </w:rPr>
              <w:t>ограниченное использование.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solid" w:color="FFFFFF" w:fill="auto"/>
          </w:tcPr>
          <w:p w:rsidR="00251EA3" w:rsidRPr="00AC4B43" w:rsidRDefault="00251EA3" w:rsidP="008B755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Связь в сравнении законодательства Республики Казахстан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C4B43">
              <w:rPr>
                <w:rStyle w:val="eop"/>
                <w:sz w:val="20"/>
                <w:szCs w:val="20"/>
                <w:lang w:val="kk-KZ"/>
              </w:rPr>
              <w:t xml:space="preserve">с зарубежным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антимонопольным </w:t>
            </w:r>
            <w:r w:rsidR="00AC4B43" w:rsidRPr="00251EA3">
              <w:rPr>
                <w:rStyle w:val="normaltextrun"/>
                <w:bCs/>
                <w:sz w:val="20"/>
                <w:szCs w:val="20"/>
                <w:lang w:val="kk-KZ"/>
              </w:rPr>
              <w:t>законодательст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вом: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2529" w:type="dxa"/>
            <w:shd w:val="solid" w:color="FFFFFF" w:fill="auto"/>
          </w:tcPr>
          <w:p w:rsidR="00251EA3" w:rsidRPr="00AC4B43" w:rsidRDefault="00251EA3" w:rsidP="00AC4B4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AC4B43"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 Каз</w:t>
            </w:r>
            <w:r w:rsidR="00B13E4C" w:rsidRPr="00AC4B43">
              <w:rPr>
                <w:rStyle w:val="eop"/>
                <w:sz w:val="20"/>
                <w:szCs w:val="20"/>
                <w:lang w:val="kk-KZ"/>
              </w:rPr>
              <w:t xml:space="preserve">ахстан </w:t>
            </w:r>
            <w:r w:rsidR="00AC4B43" w:rsidRPr="00AC4B43">
              <w:rPr>
                <w:rStyle w:val="eop"/>
                <w:sz w:val="20"/>
                <w:szCs w:val="20"/>
                <w:lang w:val="kk-KZ"/>
              </w:rPr>
              <w:t xml:space="preserve">с зарубежным </w:t>
            </w:r>
            <w:r w:rsidR="00AC4B43" w:rsidRP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антимонопольным законодательством </w:t>
            </w:r>
            <w:r w:rsidRPr="00AC4B43">
              <w:rPr>
                <w:rStyle w:val="eop"/>
                <w:sz w:val="20"/>
                <w:szCs w:val="20"/>
                <w:lang w:val="kk-KZ"/>
              </w:rPr>
              <w:t>незначительна или отсутствует.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-16"/>
              <w:rPr>
                <w:sz w:val="20"/>
                <w:szCs w:val="20"/>
                <w:lang w:val="kk-KZ"/>
              </w:rPr>
            </w:pPr>
            <w:r w:rsidRPr="00AC4B43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AC4B43" w:rsidRPr="00251EA3" w:rsidTr="008B7553">
        <w:trPr>
          <w:trHeight w:val="120"/>
        </w:trPr>
        <w:tc>
          <w:tcPr>
            <w:tcW w:w="1154" w:type="dxa"/>
            <w:vMerge/>
            <w:shd w:val="solid" w:color="FFFFFF" w:fill="auto"/>
          </w:tcPr>
          <w:p w:rsidR="00251EA3" w:rsidRPr="00251EA3" w:rsidRDefault="00251EA3" w:rsidP="008B7553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 w:rsidRPr="00251EA3">
              <w:rPr>
                <w:rStyle w:val="eop"/>
                <w:bCs/>
                <w:sz w:val="20"/>
                <w:szCs w:val="20"/>
                <w:lang w:val="kk-KZ"/>
              </w:rPr>
              <w:lastRenderedPageBreak/>
              <w:t>предложения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51EA3">
              <w:rPr>
                <w:rStyle w:val="eop"/>
                <w:b/>
                <w:bCs/>
                <w:sz w:val="20"/>
                <w:szCs w:val="20"/>
              </w:rPr>
              <w:t>1</w:t>
            </w:r>
            <w:r w:rsidRPr="00251EA3">
              <w:rPr>
                <w:rStyle w:val="eop"/>
                <w:b/>
                <w:bCs/>
                <w:sz w:val="20"/>
                <w:szCs w:val="20"/>
                <w:lang w:val="kk-KZ"/>
              </w:rPr>
              <w:t>1</w:t>
            </w:r>
            <w:r w:rsidRPr="00251EA3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1EA3">
              <w:rPr>
                <w:rStyle w:val="eop"/>
                <w:b/>
                <w:bCs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AC4B43">
            <w:pPr>
              <w:pStyle w:val="paragraph"/>
              <w:spacing w:before="0" w:beforeAutospacing="0" w:after="0" w:afterAutospacing="0"/>
              <w:ind w:left="103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Составление грамотных научных и/или практических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>рекомендаций и рекомендаций, связ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анных с профилактикой </w:t>
            </w:r>
            <w:r w:rsidR="00AC4B43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C31D76">
              <w:rPr>
                <w:sz w:val="20"/>
                <w:szCs w:val="20"/>
                <w:lang w:val="kk-KZ"/>
              </w:rPr>
              <w:t xml:space="preserve">нарушения </w:t>
            </w:r>
            <w:r w:rsidR="00C31D76"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</w:p>
        </w:tc>
        <w:tc>
          <w:tcPr>
            <w:tcW w:w="1890" w:type="dxa"/>
            <w:shd w:val="solid" w:color="FFFFFF" w:fill="auto"/>
          </w:tcPr>
          <w:p w:rsidR="00BF11B8" w:rsidRDefault="00251EA3" w:rsidP="008B7553">
            <w:pPr>
              <w:pStyle w:val="paragraph"/>
              <w:spacing w:before="0" w:beforeAutospacing="0" w:after="0" w:afterAutospacing="0"/>
              <w:ind w:left="126"/>
              <w:rPr>
                <w:rStyle w:val="eop"/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Предлагает некоторые соображения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и/или практические рекомендации и </w:t>
            </w:r>
          </w:p>
          <w:p w:rsidR="00251EA3" w:rsidRPr="00251EA3" w:rsidRDefault="00251EA3" w:rsidP="00BF11B8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 xml:space="preserve">предложения по профилактике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  <w:p w:rsidR="00251EA3" w:rsidRPr="00251EA3" w:rsidRDefault="00C31D76" w:rsidP="00C31D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нарушения </w:t>
            </w:r>
            <w:r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lastRenderedPageBreak/>
              <w:t xml:space="preserve">Ограниченные практические рекомендации. Рекомендации поверхностны, не основаны на </w:t>
            </w: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lastRenderedPageBreak/>
              <w:t>тщательном анализе, а не критичны.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kk-KZ"/>
              </w:rPr>
              <w:lastRenderedPageBreak/>
              <w:t>П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>рактических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 xml:space="preserve"> рекомендаций мало или вообще </w:t>
            </w: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lastRenderedPageBreak/>
              <w:t>нет, либо рекомендации очень низкого качества.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BF11B8">
            <w:pPr>
              <w:pStyle w:val="paragraph"/>
              <w:spacing w:before="0" w:beforeAutospacing="0" w:after="0" w:afterAutospacing="0"/>
              <w:ind w:left="127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Соображений и практических рекомендаций,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>связ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анных с профилактикой </w:t>
            </w:r>
            <w:r w:rsidR="00C31D76">
              <w:rPr>
                <w:sz w:val="20"/>
                <w:szCs w:val="20"/>
                <w:lang w:val="kk-KZ"/>
              </w:rPr>
              <w:t xml:space="preserve">нарушения </w:t>
            </w:r>
            <w:r w:rsidR="00C31D76" w:rsidRPr="00AD6F63">
              <w:rPr>
                <w:sz w:val="20"/>
                <w:szCs w:val="20"/>
                <w:lang w:val="kk-KZ"/>
              </w:rPr>
              <w:t>антимонопольного законодательства</w:t>
            </w:r>
            <w:r w:rsidR="00C31D76" w:rsidRPr="00251EA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>мало или совсем нет, или рекомендации очень низкого качества</w:t>
            </w:r>
          </w:p>
        </w:tc>
      </w:tr>
      <w:tr w:rsidR="00251EA3" w:rsidRPr="00251EA3" w:rsidTr="008B7553">
        <w:trPr>
          <w:gridAfter w:val="6"/>
          <w:wAfter w:w="13225" w:type="dxa"/>
          <w:trHeight w:val="276"/>
        </w:trPr>
        <w:tc>
          <w:tcPr>
            <w:tcW w:w="2465" w:type="dxa"/>
            <w:gridSpan w:val="2"/>
            <w:shd w:val="solid" w:color="FFFFFF" w:fill="auto"/>
          </w:tcPr>
          <w:p w:rsidR="00251EA3" w:rsidRPr="00251EA3" w:rsidRDefault="00251EA3" w:rsidP="008B7553">
            <w:pPr>
              <w:rPr>
                <w:lang w:val="ru-RU"/>
              </w:rPr>
            </w:pPr>
          </w:p>
        </w:tc>
      </w:tr>
      <w:tr w:rsidR="00AC4B43" w:rsidRPr="00251EA3" w:rsidTr="008B7553">
        <w:trPr>
          <w:trHeight w:val="144"/>
        </w:trPr>
        <w:tc>
          <w:tcPr>
            <w:tcW w:w="1154" w:type="dxa"/>
            <w:vMerge w:val="restart"/>
            <w:shd w:val="solid" w:color="FFFFFF" w:fill="auto"/>
          </w:tcPr>
          <w:p w:rsidR="00251EA3" w:rsidRPr="00251EA3" w:rsidRDefault="00251EA3" w:rsidP="008B7553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2</w:t>
            </w:r>
          </w:p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>понимать концепции с помощью теории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>Дано общее понятие основных концепции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0" w:type="dxa"/>
            <w:shd w:val="solid" w:color="FFFFFF" w:fill="auto"/>
          </w:tcPr>
          <w:p w:rsidR="00251EA3" w:rsidRPr="00251EA3" w:rsidRDefault="00251EA3" w:rsidP="00C31D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>Раскрыто  т</w:t>
            </w:r>
            <w:r w:rsidR="00B13E4C">
              <w:rPr>
                <w:sz w:val="20"/>
                <w:szCs w:val="20"/>
                <w:lang w:val="kk-KZ"/>
              </w:rPr>
              <w:t xml:space="preserve">еорические концепции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8"/>
              <w:rPr>
                <w:sz w:val="20"/>
                <w:szCs w:val="20"/>
                <w:lang w:val="kk-KZ"/>
              </w:rPr>
            </w:pPr>
            <w:r w:rsidRPr="00251EA3">
              <w:rPr>
                <w:rStyle w:val="y2iqfc"/>
                <w:sz w:val="20"/>
                <w:szCs w:val="20"/>
                <w:lang w:val="ru-RU"/>
              </w:rPr>
              <w:t>Рекомендации поверхностны, не основаны на тщательном анализе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</w:rPr>
            </w:pP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рекомендации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r w:rsidRPr="00251EA3">
              <w:rPr>
                <w:rStyle w:val="y2iqfc"/>
                <w:rFonts w:ascii="Times New Roman" w:hAnsi="Times New Roman" w:cs="Times New Roman"/>
                <w:lang w:val="kk-KZ"/>
              </w:rPr>
              <w:t xml:space="preserve">концепции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очень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низкого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качества</w:t>
            </w:r>
            <w:proofErr w:type="spellEnd"/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kk-KZ"/>
              </w:rPr>
            </w:pP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C31D76">
            <w:pPr>
              <w:pStyle w:val="paragraph"/>
              <w:spacing w:before="0" w:beforeAutospacing="0" w:after="0" w:afterAutospacing="0"/>
              <w:ind w:left="23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практических рекомендаций, связанных с тео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ритическими концепции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>очень мало</w:t>
            </w:r>
          </w:p>
        </w:tc>
      </w:tr>
      <w:tr w:rsidR="00AC4B43" w:rsidRPr="00251EA3" w:rsidTr="008B7553">
        <w:trPr>
          <w:trHeight w:val="120"/>
        </w:trPr>
        <w:tc>
          <w:tcPr>
            <w:tcW w:w="1154" w:type="dxa"/>
            <w:vMerge/>
            <w:shd w:val="solid" w:color="FFFFFF" w:fill="auto"/>
          </w:tcPr>
          <w:p w:rsidR="00251EA3" w:rsidRPr="00251EA3" w:rsidRDefault="00251EA3" w:rsidP="008B7553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</w:rPr>
            </w:pP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понять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основные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вопросы</w:t>
            </w:r>
            <w:proofErr w:type="spellEnd"/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соображения,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 xml:space="preserve">рекомендации рассмотрение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0" w:type="dxa"/>
            <w:shd w:val="solid" w:color="FFFFFF" w:fill="auto"/>
          </w:tcPr>
          <w:p w:rsidR="00251EA3" w:rsidRPr="00251EA3" w:rsidRDefault="00251EA3" w:rsidP="00C31D76">
            <w:pPr>
              <w:pStyle w:val="paragraph"/>
              <w:spacing w:before="0" w:beforeAutospacing="0" w:after="0" w:afterAutospacing="0"/>
              <w:ind w:left="94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Дано общее </w:t>
            </w:r>
            <w:r w:rsidR="00B13E4C">
              <w:rPr>
                <w:sz w:val="20"/>
                <w:szCs w:val="20"/>
                <w:lang w:val="kk-KZ"/>
              </w:rPr>
              <w:t xml:space="preserve">понятие терминологии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-95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ru-RU"/>
              </w:rPr>
              <w:t>Рас</w:t>
            </w:r>
            <w:r w:rsidRPr="00251EA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251EA3">
              <w:rPr>
                <w:sz w:val="20"/>
                <w:szCs w:val="20"/>
                <w:lang w:val="ru-RU"/>
              </w:rPr>
              <w:t>ры</w:t>
            </w:r>
            <w:proofErr w:type="spellEnd"/>
            <w:r w:rsidRPr="00251EA3">
              <w:rPr>
                <w:sz w:val="20"/>
                <w:szCs w:val="20"/>
                <w:lang w:val="kk-KZ"/>
              </w:rPr>
              <w:t>вает</w:t>
            </w:r>
            <w:r w:rsidRPr="00251EA3">
              <w:rPr>
                <w:sz w:val="20"/>
                <w:szCs w:val="20"/>
                <w:lang w:val="ru-RU"/>
              </w:rPr>
              <w:t xml:space="preserve"> содержание прав на выработку правил поведения </w:t>
            </w:r>
            <w:r w:rsidRPr="00251EA3">
              <w:rPr>
                <w:sz w:val="20"/>
                <w:szCs w:val="20"/>
                <w:lang w:val="kk-KZ"/>
              </w:rPr>
              <w:t>личности</w:t>
            </w:r>
            <w:r w:rsidRPr="00251EA3">
              <w:rPr>
                <w:sz w:val="20"/>
                <w:szCs w:val="20"/>
                <w:lang w:val="ru-RU"/>
              </w:rPr>
              <w:t xml:space="preserve"> для предотвращения необоснованного возбуждения дел 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 xml:space="preserve">умеренно раскрыто основные теоретические вопросы </w:t>
            </w: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B13E4C">
            <w:pPr>
              <w:pStyle w:val="paragraph"/>
              <w:spacing w:before="0" w:beforeAutospacing="0" w:after="0" w:afterAutospacing="0"/>
              <w:ind w:left="56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>Плохо рас</w:t>
            </w:r>
            <w:r w:rsidR="00B13E4C">
              <w:rPr>
                <w:sz w:val="20"/>
                <w:szCs w:val="20"/>
                <w:lang w:val="kk-KZ"/>
              </w:rPr>
              <w:t xml:space="preserve">крыто основные вопросы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AC4B43" w:rsidRPr="00251EA3" w:rsidTr="008B7553">
        <w:trPr>
          <w:trHeight w:val="108"/>
        </w:trPr>
        <w:tc>
          <w:tcPr>
            <w:tcW w:w="1154" w:type="dxa"/>
            <w:vMerge/>
            <w:shd w:val="solid" w:color="FFFFFF" w:fill="auto"/>
          </w:tcPr>
          <w:p w:rsidR="00251EA3" w:rsidRPr="00251EA3" w:rsidRDefault="00251EA3" w:rsidP="008B7553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>предложение или практические предложения/рекомендации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b/>
                <w:bCs/>
                <w:sz w:val="20"/>
                <w:szCs w:val="20"/>
                <w:lang w:val="kk-KZ"/>
              </w:rPr>
              <w:t>11 балл</w:t>
            </w:r>
            <w:r w:rsidRPr="00251EA3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C31D76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Казахстан, регулирующего </w:t>
            </w:r>
            <w:r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0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-48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Подкрепляет аргументы фактами эмпирического исследования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C31D76">
            <w:pPr>
              <w:pStyle w:val="paragraph"/>
              <w:spacing w:before="0" w:beforeAutospacing="0" w:after="0" w:afterAutospacing="0"/>
              <w:ind w:left="189"/>
              <w:rPr>
                <w:sz w:val="20"/>
                <w:szCs w:val="20"/>
                <w:lang w:val="kk-KZ"/>
              </w:rPr>
            </w:pPr>
            <w:r w:rsidRPr="00251EA3">
              <w:rPr>
                <w:rStyle w:val="normaltextrun"/>
                <w:sz w:val="20"/>
                <w:szCs w:val="20"/>
                <w:lang w:val="kk-KZ"/>
              </w:rPr>
              <w:t xml:space="preserve">Хорошо </w:t>
            </w:r>
            <w:r w:rsidRPr="00251EA3">
              <w:rPr>
                <w:rStyle w:val="normaltextrun"/>
                <w:sz w:val="20"/>
                <w:szCs w:val="20"/>
                <w:lang w:val="ru-RU"/>
              </w:rPr>
              <w:t>демонстрирует ясность, точность и правильность</w:t>
            </w:r>
            <w:r w:rsidRPr="00251EA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антимонопольного </w:t>
            </w:r>
            <w:r w:rsidR="00C31D76" w:rsidRPr="00251EA3">
              <w:rPr>
                <w:rStyle w:val="normaltextrun"/>
                <w:bCs/>
                <w:sz w:val="20"/>
                <w:szCs w:val="20"/>
                <w:lang w:val="kk-KZ"/>
              </w:rPr>
              <w:t xml:space="preserve">законодательства </w:t>
            </w:r>
            <w:r w:rsidR="00C31D76">
              <w:rPr>
                <w:rStyle w:val="normaltextru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</w:t>
            </w: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AC4B43" w:rsidRPr="00251EA3" w:rsidTr="008B7553">
        <w:trPr>
          <w:trHeight w:val="108"/>
        </w:trPr>
        <w:tc>
          <w:tcPr>
            <w:tcW w:w="1154" w:type="dxa"/>
            <w:vMerge w:val="restart"/>
            <w:shd w:val="solid" w:color="FFFFFF" w:fill="auto"/>
          </w:tcPr>
          <w:p w:rsidR="00251EA3" w:rsidRPr="00251EA3" w:rsidRDefault="00251EA3" w:rsidP="008B7553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251EA3">
              <w:rPr>
                <w:rFonts w:eastAsia="Calibri"/>
                <w:lang w:val="kk-KZ"/>
              </w:rPr>
              <w:t>3</w:t>
            </w:r>
          </w:p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>понимать концепции с помощью теории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</w:t>
            </w:r>
          </w:p>
        </w:tc>
        <w:tc>
          <w:tcPr>
            <w:tcW w:w="1890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94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Очень хорошо связывает концепции с теории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хорошо связывает концепции с теории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в теории</w:t>
            </w: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56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Совсем не используют концепции</w:t>
            </w:r>
          </w:p>
        </w:tc>
      </w:tr>
      <w:tr w:rsidR="00AC4B43" w:rsidRPr="00251EA3" w:rsidTr="008B7553">
        <w:trPr>
          <w:trHeight w:val="156"/>
        </w:trPr>
        <w:tc>
          <w:tcPr>
            <w:tcW w:w="1154" w:type="dxa"/>
            <w:vMerge/>
            <w:shd w:val="solid" w:color="FFFFFF" w:fill="auto"/>
          </w:tcPr>
          <w:p w:rsidR="00251EA3" w:rsidRPr="00251EA3" w:rsidRDefault="00251EA3" w:rsidP="008B7553"/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</w:rPr>
            </w:pP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понять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основные</w:t>
            </w:r>
            <w:proofErr w:type="spellEnd"/>
            <w:r w:rsidRPr="00251EA3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251EA3">
              <w:rPr>
                <w:rStyle w:val="y2iqfc"/>
                <w:rFonts w:ascii="Times New Roman" w:hAnsi="Times New Roman" w:cs="Times New Roman"/>
              </w:rPr>
              <w:t>вопросы</w:t>
            </w:r>
            <w:proofErr w:type="spellEnd"/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251EA3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Идеальное аргументирование основных вопросов </w:t>
            </w:r>
          </w:p>
        </w:tc>
        <w:tc>
          <w:tcPr>
            <w:tcW w:w="1890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>Хорошо связывает понятия научными данными.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251EA3">
              <w:rPr>
                <w:sz w:val="20"/>
                <w:szCs w:val="20"/>
                <w:lang w:val="kk-KZ"/>
              </w:rPr>
              <w:t xml:space="preserve"> К основным вопросом не соответствует ответы</w:t>
            </w: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kk-KZ"/>
              </w:rPr>
              <w:t xml:space="preserve"> Основные ответы </w:t>
            </w: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 xml:space="preserve"> очень низкого качества.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</w:tr>
      <w:tr w:rsidR="00AC4B43" w:rsidRPr="00251EA3" w:rsidTr="008B7553">
        <w:trPr>
          <w:trHeight w:val="120"/>
        </w:trPr>
        <w:tc>
          <w:tcPr>
            <w:tcW w:w="1154" w:type="dxa"/>
            <w:vMerge/>
            <w:shd w:val="solid" w:color="FFFFFF" w:fill="auto"/>
          </w:tcPr>
          <w:p w:rsidR="00251EA3" w:rsidRPr="00251EA3" w:rsidRDefault="00251EA3" w:rsidP="008B7553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:rsidR="00251EA3" w:rsidRPr="00251EA3" w:rsidRDefault="00251EA3" w:rsidP="008B755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251EA3">
              <w:rPr>
                <w:rStyle w:val="y2iqfc"/>
                <w:rFonts w:ascii="Times New Roman" w:hAnsi="Times New Roman" w:cs="Times New Roman"/>
                <w:lang w:val="kk-KZ"/>
              </w:rPr>
              <w:t>устно</w:t>
            </w:r>
            <w:r w:rsidRPr="00251EA3">
              <w:rPr>
                <w:rStyle w:val="y2iqfc"/>
                <w:rFonts w:ascii="Times New Roman" w:hAnsi="Times New Roman" w:cs="Times New Roman"/>
                <w:lang w:val="ru-RU"/>
              </w:rPr>
              <w:t>, стиль, грамотность</w:t>
            </w:r>
            <w:r w:rsidRPr="00251EA3">
              <w:rPr>
                <w:rStyle w:val="y2iqfc"/>
                <w:rFonts w:ascii="Times New Roman" w:hAnsi="Times New Roman" w:cs="Times New Roman"/>
                <w:lang w:val="kk-KZ"/>
              </w:rPr>
              <w:t xml:space="preserve"> речи</w:t>
            </w:r>
          </w:p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 w:rsidRPr="00251EA3">
              <w:rPr>
                <w:rStyle w:val="eop"/>
                <w:b/>
                <w:bCs/>
                <w:sz w:val="20"/>
                <w:szCs w:val="20"/>
                <w:lang w:val="kk-KZ"/>
              </w:rPr>
              <w:t>12 балл</w:t>
            </w:r>
          </w:p>
        </w:tc>
        <w:tc>
          <w:tcPr>
            <w:tcW w:w="268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 w:rsidRPr="00251EA3"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 w:rsidRPr="00251EA3">
              <w:rPr>
                <w:rStyle w:val="normaltextrun"/>
                <w:sz w:val="20"/>
                <w:szCs w:val="20"/>
                <w:lang w:val="ru-RU"/>
              </w:rPr>
              <w:t>демонстрирует ясность, точность и правильность.</w:t>
            </w:r>
            <w:r w:rsidRPr="00251EA3"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251EA3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251EA3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51EA3">
              <w:rPr>
                <w:rStyle w:val="normaltextrun"/>
                <w:sz w:val="20"/>
                <w:szCs w:val="20"/>
              </w:rPr>
              <w:t>придерживается</w:t>
            </w:r>
            <w:proofErr w:type="spellEnd"/>
            <w:r w:rsidRPr="00251EA3">
              <w:rPr>
                <w:rStyle w:val="normaltextrun"/>
                <w:sz w:val="20"/>
                <w:szCs w:val="20"/>
              </w:rPr>
              <w:t xml:space="preserve"> APA style.</w:t>
            </w:r>
          </w:p>
        </w:tc>
        <w:tc>
          <w:tcPr>
            <w:tcW w:w="1890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251EA3"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 w:rsidRPr="00251EA3">
              <w:rPr>
                <w:rStyle w:val="normaltextrun"/>
                <w:sz w:val="20"/>
                <w:szCs w:val="20"/>
                <w:lang w:val="ru-RU"/>
              </w:rPr>
              <w:t xml:space="preserve">демонстрирует ясность, точность и правильность. В основном </w:t>
            </w:r>
            <w:r w:rsidRPr="00251EA3">
              <w:rPr>
                <w:rStyle w:val="normaltextrun"/>
                <w:sz w:val="20"/>
                <w:szCs w:val="20"/>
                <w:lang w:val="ru-RU"/>
              </w:rPr>
              <w:lastRenderedPageBreak/>
              <w:t xml:space="preserve">придерживается </w:t>
            </w:r>
            <w:r w:rsidRPr="00251EA3">
              <w:rPr>
                <w:rStyle w:val="normaltextrun"/>
                <w:sz w:val="20"/>
                <w:szCs w:val="20"/>
              </w:rPr>
              <w:t>APA</w:t>
            </w:r>
            <w:r w:rsidRPr="00251EA3">
              <w:rPr>
                <w:rStyle w:val="normaltextrun"/>
                <w:sz w:val="20"/>
                <w:szCs w:val="20"/>
                <w:lang w:val="ru-RU"/>
              </w:rPr>
              <w:t xml:space="preserve"> </w:t>
            </w:r>
            <w:r w:rsidRPr="00251EA3">
              <w:rPr>
                <w:rStyle w:val="normaltextrun"/>
                <w:sz w:val="20"/>
                <w:szCs w:val="20"/>
              </w:rPr>
              <w:t>style</w:t>
            </w:r>
            <w:r w:rsidRPr="00251EA3">
              <w:rPr>
                <w:rStyle w:val="normaltextru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kk-KZ"/>
              </w:rPr>
              <w:lastRenderedPageBreak/>
              <w:t>Устно есть некоторые основные ошибки,</w:t>
            </w:r>
            <w:r w:rsidR="00B13E4C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>и необходимо улучшить ясность. Есть ошибки в следовании APA style.</w:t>
            </w:r>
          </w:p>
        </w:tc>
        <w:tc>
          <w:tcPr>
            <w:tcW w:w="1835" w:type="dxa"/>
            <w:shd w:val="solid" w:color="FFFFFF" w:fill="auto"/>
          </w:tcPr>
          <w:p w:rsidR="00251EA3" w:rsidRPr="00251EA3" w:rsidRDefault="00251EA3" w:rsidP="008B7553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251EA3">
              <w:rPr>
                <w:rStyle w:val="eop"/>
                <w:sz w:val="20"/>
                <w:szCs w:val="20"/>
                <w:lang w:val="ru-RU"/>
              </w:rPr>
              <w:t>Непонятно, что написано</w:t>
            </w:r>
            <w:proofErr w:type="gramStart"/>
            <w:r w:rsidRPr="00251EA3">
              <w:rPr>
                <w:rStyle w:val="eop"/>
                <w:sz w:val="20"/>
                <w:szCs w:val="20"/>
                <w:lang w:val="ru-RU"/>
              </w:rPr>
              <w:t>,</w:t>
            </w:r>
            <w:r w:rsidRPr="00251EA3">
              <w:rPr>
                <w:rStyle w:val="eop"/>
                <w:sz w:val="20"/>
                <w:szCs w:val="20"/>
                <w:lang w:val="kk-KZ"/>
              </w:rPr>
              <w:t>в</w:t>
            </w:r>
            <w:proofErr w:type="gramEnd"/>
            <w:r w:rsidRPr="00251EA3">
              <w:rPr>
                <w:rStyle w:val="eop"/>
                <w:sz w:val="20"/>
                <w:szCs w:val="20"/>
                <w:lang w:val="kk-KZ"/>
              </w:rPr>
              <w:t>опросы не соответствует ответом</w:t>
            </w:r>
          </w:p>
        </w:tc>
        <w:tc>
          <w:tcPr>
            <w:tcW w:w="2529" w:type="dxa"/>
            <w:shd w:val="solid" w:color="FFFFFF" w:fill="auto"/>
          </w:tcPr>
          <w:p w:rsidR="00251EA3" w:rsidRPr="00251EA3" w:rsidRDefault="00251EA3" w:rsidP="008B7553">
            <w:pPr>
              <w:ind w:left="163"/>
              <w:rPr>
                <w:lang w:val="ru-RU"/>
              </w:rPr>
            </w:pPr>
            <w:r w:rsidRPr="00251EA3">
              <w:rPr>
                <w:rStyle w:val="eop"/>
                <w:lang w:val="ru-RU"/>
              </w:rPr>
              <w:t xml:space="preserve">Непонятно, что написано, трудно не отставать от содержания. Есть много ошибок в следовании </w:t>
            </w:r>
            <w:r w:rsidRPr="00251EA3">
              <w:rPr>
                <w:rStyle w:val="eop"/>
              </w:rPr>
              <w:lastRenderedPageBreak/>
              <w:t>APA</w:t>
            </w:r>
            <w:r w:rsidRPr="00251EA3">
              <w:rPr>
                <w:rStyle w:val="eop"/>
                <w:lang w:val="ru-RU"/>
              </w:rPr>
              <w:t xml:space="preserve"> </w:t>
            </w:r>
            <w:r w:rsidRPr="00251EA3">
              <w:rPr>
                <w:rStyle w:val="eop"/>
              </w:rPr>
              <w:t>style</w:t>
            </w:r>
            <w:r w:rsidRPr="00251EA3">
              <w:rPr>
                <w:rStyle w:val="eop"/>
                <w:lang w:val="ru-RU"/>
              </w:rPr>
              <w:t>.</w:t>
            </w:r>
          </w:p>
        </w:tc>
      </w:tr>
    </w:tbl>
    <w:p w:rsidR="00251EA3" w:rsidRPr="00251EA3" w:rsidRDefault="00251EA3" w:rsidP="00251EA3">
      <w:pPr>
        <w:ind w:left="709"/>
        <w:jc w:val="both"/>
        <w:rPr>
          <w:rFonts w:ascii="Times New Roman" w:eastAsia="Calibri" w:hAnsi="Times New Roman" w:cs="Times New Roman"/>
          <w:lang w:val="kk-KZ"/>
        </w:rPr>
      </w:pPr>
    </w:p>
    <w:p w:rsidR="00251EA3" w:rsidRPr="00251EA3" w:rsidRDefault="00251EA3" w:rsidP="00251EA3">
      <w:pPr>
        <w:ind w:left="709"/>
        <w:jc w:val="both"/>
        <w:rPr>
          <w:rFonts w:ascii="Times New Roman" w:hAnsi="Times New Roman" w:cs="Times New Roman"/>
          <w:lang w:val="kk-KZ"/>
        </w:rPr>
      </w:pPr>
    </w:p>
    <w:p w:rsidR="00251EA3" w:rsidRPr="00251EA3" w:rsidRDefault="00251EA3" w:rsidP="0025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</w:rPr>
      </w:pPr>
    </w:p>
    <w:p w:rsidR="00251EA3" w:rsidRPr="00251EA3" w:rsidRDefault="00251EA3" w:rsidP="0025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</w:rPr>
      </w:pPr>
      <w:r w:rsidRPr="00251EA3">
        <w:rPr>
          <w:rFonts w:ascii="Times New Roman" w:hAnsi="Times New Roman" w:cs="Times New Roman"/>
        </w:rPr>
        <w:t>Формула расчета итоговой оценки:</w:t>
      </w:r>
    </w:p>
    <w:p w:rsidR="00251EA3" w:rsidRPr="00251EA3" w:rsidRDefault="00251EA3" w:rsidP="0025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</w:rPr>
      </w:pPr>
      <w:r w:rsidRPr="00251EA3">
        <w:rPr>
          <w:rFonts w:ascii="Times New Roman" w:hAnsi="Times New Roman" w:cs="Times New Roman"/>
        </w:rPr>
        <w:t xml:space="preserve">+Итоговая оценка (КБ) = (B1+B2+B3+B4+B5+B6+B7+B8+B9+B10) / 6K, </w:t>
      </w:r>
      <w:r w:rsidRPr="00251EA3">
        <w:rPr>
          <w:rFonts w:ascii="Times New Roman" w:hAnsi="Times New Roman" w:cs="Times New Roman"/>
          <w:lang w:val="kk-KZ"/>
        </w:rPr>
        <w:t>здесь</w:t>
      </w:r>
      <w:proofErr w:type="gramStart"/>
      <w:r w:rsidRPr="00251EA3">
        <w:rPr>
          <w:rFonts w:ascii="Times New Roman" w:hAnsi="Times New Roman" w:cs="Times New Roman"/>
        </w:rPr>
        <w:t xml:space="preserve"> </w:t>
      </w:r>
      <w:r w:rsidRPr="00251EA3">
        <w:rPr>
          <w:rFonts w:ascii="Times New Roman" w:hAnsi="Times New Roman" w:cs="Times New Roman"/>
          <w:lang w:val="kk-KZ"/>
        </w:rPr>
        <w:t>Б</w:t>
      </w:r>
      <w:proofErr w:type="gramEnd"/>
      <w:r w:rsidRPr="00251EA3">
        <w:rPr>
          <w:rFonts w:ascii="Times New Roman" w:hAnsi="Times New Roman" w:cs="Times New Roman"/>
        </w:rPr>
        <w:t xml:space="preserve"> — балльный критерий, K — общий критерий оценки.</w:t>
      </w:r>
    </w:p>
    <w:p w:rsidR="00251EA3" w:rsidRPr="00251EA3" w:rsidRDefault="00251EA3" w:rsidP="00251EA3">
      <w:pPr>
        <w:ind w:left="709"/>
        <w:jc w:val="both"/>
        <w:rPr>
          <w:rFonts w:ascii="Times New Roman" w:hAnsi="Times New Roman" w:cs="Times New Roman"/>
        </w:rPr>
      </w:pPr>
    </w:p>
    <w:p w:rsidR="00251EA3" w:rsidRPr="00251EA3" w:rsidRDefault="00251EA3" w:rsidP="00251EA3">
      <w:pPr>
        <w:ind w:left="709"/>
        <w:jc w:val="both"/>
        <w:rPr>
          <w:rFonts w:ascii="Times New Roman" w:hAnsi="Times New Roman" w:cs="Times New Roman"/>
          <w:b/>
          <w:bCs/>
          <w:color w:val="202124"/>
          <w:lang w:val="kk-KZ"/>
        </w:rPr>
      </w:pPr>
    </w:p>
    <w:p w:rsidR="00251EA3" w:rsidRPr="00251EA3" w:rsidRDefault="00251EA3" w:rsidP="00251EA3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251EA3">
        <w:rPr>
          <w:rStyle w:val="y2iqfc"/>
          <w:rFonts w:ascii="Times New Roman" w:hAnsi="Times New Roman" w:cs="Times New Roman"/>
          <w:b/>
          <w:bCs/>
          <w:sz w:val="24"/>
          <w:szCs w:val="24"/>
        </w:rPr>
        <w:t>Пример подсчета итогового балла</w:t>
      </w:r>
    </w:p>
    <w:p w:rsidR="00251EA3" w:rsidRPr="00251EA3" w:rsidRDefault="00251EA3" w:rsidP="00251EA3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14866" w:type="dxa"/>
        <w:jc w:val="center"/>
        <w:tblLook w:val="04A0"/>
      </w:tblPr>
      <w:tblGrid>
        <w:gridCol w:w="757"/>
        <w:gridCol w:w="1975"/>
        <w:gridCol w:w="1782"/>
        <w:gridCol w:w="2465"/>
        <w:gridCol w:w="2733"/>
        <w:gridCol w:w="2465"/>
        <w:gridCol w:w="2689"/>
      </w:tblGrid>
      <w:tr w:rsidR="00251EA3" w:rsidRPr="00251EA3" w:rsidTr="008B7553">
        <w:trPr>
          <w:trHeight w:val="416"/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5A0297" w:rsidP="008B75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line id="Прямая соединительная линия 1" o:spid="_x0000_s1028" style="position:absolute;left:0;text-align:left;z-index:251658240;mso-position-horizontal-relative:text;mso-position-vertical-relative:text" from="-1pt,.8pt" to="96.85pt,50.9pt"/>
              </w:pict>
            </w:r>
            <w:r w:rsidR="00251EA3" w:rsidRPr="00251EA3">
              <w:rPr>
                <w:rFonts w:ascii="Times New Roman" w:hAnsi="Times New Roman" w:cs="Times New Roman"/>
                <w:b/>
                <w:bCs/>
              </w:rPr>
              <w:t>                  Балл</w:t>
            </w:r>
            <w:r w:rsidR="00251EA3" w:rsidRPr="00251EA3">
              <w:rPr>
                <w:rFonts w:ascii="Times New Roman" w:hAnsi="Times New Roman" w:cs="Times New Roman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Критерий</w:t>
            </w: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 </w:t>
            </w:r>
            <w:r w:rsidRPr="0025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 </w:t>
            </w:r>
            <w:r w:rsidRPr="0025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1EA3">
              <w:rPr>
                <w:rStyle w:val="normaltextrun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5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1EA3">
              <w:rPr>
                <w:rStyle w:val="normaltextrun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 w:rsidRPr="00251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25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</w:tr>
      <w:tr w:rsidR="00251EA3" w:rsidRPr="00251EA3" w:rsidTr="008B7553">
        <w:trPr>
          <w:trHeight w:val="406"/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90-100%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70-89%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50-69%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25-49%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jc w:val="center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0-24%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251EA3">
            <w:pPr>
              <w:numPr>
                <w:ilvl w:val="0"/>
                <w:numId w:val="2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 xml:space="preserve">1 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251EA3">
            <w:pPr>
              <w:numPr>
                <w:ilvl w:val="0"/>
                <w:numId w:val="4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251EA3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75 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251EA3">
            <w:pPr>
              <w:numPr>
                <w:ilvl w:val="0"/>
                <w:numId w:val="5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251EA3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60 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251EA3">
            <w:pPr>
              <w:numPr>
                <w:ilvl w:val="0"/>
                <w:numId w:val="7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251EA3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45 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251EA3">
            <w:pPr>
              <w:numPr>
                <w:ilvl w:val="0"/>
                <w:numId w:val="6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251EA3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251EA3">
            <w:pPr>
              <w:numPr>
                <w:ilvl w:val="0"/>
                <w:numId w:val="3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Pr="00251EA3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49 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</w:tr>
      <w:tr w:rsidR="00251EA3" w:rsidRPr="00251EA3" w:rsidTr="008B7553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ind w:left="-436"/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Итого </w:t>
            </w:r>
            <w:r w:rsidRPr="00251EA3">
              <w:rPr>
                <w:rFonts w:ascii="Times New Roman" w:hAnsi="Times New Roman" w:cs="Times New Roman"/>
                <w:b/>
                <w:bCs/>
              </w:rPr>
              <w:t>%</w:t>
            </w: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200</w:t>
            </w: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75</w:t>
            </w: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60</w:t>
            </w: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</w:rPr>
              <w:t>94</w:t>
            </w:r>
            <w:r w:rsidRPr="00251E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1EA3" w:rsidRPr="00251EA3" w:rsidRDefault="00251EA3" w:rsidP="008B7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EA3">
              <w:rPr>
                <w:rFonts w:ascii="Times New Roman" w:hAnsi="Times New Roman" w:cs="Times New Roman"/>
                <w:sz w:val="20"/>
                <w:szCs w:val="20"/>
              </w:rPr>
              <w:t xml:space="preserve">200+ 75 + 60 + 94 = </w:t>
            </w:r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</w:t>
            </w:r>
            <w:r w:rsidRPr="00251E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E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429 / 6 </w:t>
            </w:r>
            <w:proofErr w:type="spellStart"/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</w:t>
            </w:r>
            <w:proofErr w:type="spellEnd"/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й</w:t>
            </w:r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71,5</w:t>
            </w:r>
            <w:r w:rsidRPr="00251E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E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51EA3" w:rsidRPr="00251EA3" w:rsidRDefault="00251EA3" w:rsidP="008B7553">
            <w:pPr>
              <w:rPr>
                <w:rFonts w:ascii="Times New Roman" w:hAnsi="Times New Roman" w:cs="Times New Roman"/>
              </w:rPr>
            </w:pPr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Итого балл в </w:t>
            </w:r>
            <w:r w:rsidRPr="00251EA3">
              <w:rPr>
                <w:rFonts w:ascii="Times New Roman" w:hAnsi="Times New Roman" w:cs="Times New Roman"/>
                <w:b/>
                <w:bCs/>
              </w:rPr>
              <w:t>%</w:t>
            </w:r>
            <w:r w:rsidRPr="00251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72</w:t>
            </w:r>
            <w:r w:rsidRPr="00251E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51EA3" w:rsidRPr="00251EA3" w:rsidRDefault="00251EA3" w:rsidP="00251EA3">
      <w:pPr>
        <w:rPr>
          <w:rFonts w:ascii="Times New Roman" w:hAnsi="Times New Roman" w:cs="Times New Roman"/>
          <w:sz w:val="18"/>
          <w:szCs w:val="18"/>
        </w:rPr>
      </w:pPr>
      <w:r w:rsidRPr="00251EA3">
        <w:rPr>
          <w:rFonts w:ascii="Times New Roman" w:hAnsi="Times New Roman" w:cs="Times New Roman"/>
        </w:rPr>
        <w:t> </w:t>
      </w:r>
    </w:p>
    <w:p w:rsidR="00251EA3" w:rsidRPr="00251EA3" w:rsidRDefault="00251EA3" w:rsidP="00251EA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1EA3">
        <w:rPr>
          <w:rStyle w:val="y2iqfc"/>
          <w:rFonts w:ascii="Times New Roman" w:hAnsi="Times New Roman" w:cs="Times New Roman"/>
          <w:sz w:val="24"/>
          <w:szCs w:val="24"/>
        </w:rPr>
        <w:t>На основе процента, полученного при расчете, мы можем сравнить цену со шкалой оценок.</w:t>
      </w:r>
    </w:p>
    <w:p w:rsidR="00251EA3" w:rsidRPr="00251EA3" w:rsidRDefault="00251EA3" w:rsidP="00251EA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1EA3" w:rsidRPr="00251EA3" w:rsidRDefault="00251EA3" w:rsidP="00251EA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1EA3">
        <w:rPr>
          <w:rStyle w:val="y2iqfc"/>
          <w:rFonts w:ascii="Times New Roman" w:hAnsi="Times New Roman" w:cs="Times New Roman"/>
          <w:sz w:val="24"/>
          <w:szCs w:val="24"/>
        </w:rPr>
        <w:t>72 балла от 70 до 89 баллов соответствует категории «Хорошо» по шкале оценок.</w:t>
      </w:r>
    </w:p>
    <w:p w:rsidR="00251EA3" w:rsidRPr="00251EA3" w:rsidRDefault="00251EA3" w:rsidP="00251EA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1EA3" w:rsidRPr="00251EA3" w:rsidRDefault="00251EA3" w:rsidP="00251EA3">
      <w:pPr>
        <w:pStyle w:val="HTML"/>
        <w:rPr>
          <w:rFonts w:ascii="Times New Roman" w:hAnsi="Times New Roman" w:cs="Times New Roman"/>
        </w:rPr>
      </w:pPr>
      <w:r w:rsidRPr="00251EA3">
        <w:rPr>
          <w:rStyle w:val="y2iqfc"/>
          <w:rFonts w:ascii="Times New Roman" w:hAnsi="Times New Roman" w:cs="Times New Roman"/>
          <w:sz w:val="24"/>
          <w:szCs w:val="24"/>
        </w:rPr>
        <w:t>Таким образом, в данном расчете проект получит оценку «Хорошо», 72 балла по буквенно-рейтинговой системе оценки учебных достижений студентов, заменяющей традиционную рейтинговую шкалу и ECTS.</w:t>
      </w:r>
    </w:p>
    <w:p w:rsidR="00251EA3" w:rsidRDefault="00251EA3" w:rsidP="00251EA3"/>
    <w:p w:rsidR="00251EA3" w:rsidRPr="00251EA3" w:rsidRDefault="00251EA3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86" w:rsidRP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86" w:rsidRPr="00C75086" w:rsidRDefault="00C75086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E0" w:rsidRPr="00272AFC" w:rsidSect="00251E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45" w:rsidRDefault="00970E45" w:rsidP="00251EA3">
      <w:pPr>
        <w:spacing w:after="0" w:line="240" w:lineRule="auto"/>
      </w:pPr>
      <w:r>
        <w:separator/>
      </w:r>
    </w:p>
  </w:endnote>
  <w:endnote w:type="continuationSeparator" w:id="0">
    <w:p w:rsidR="00970E45" w:rsidRDefault="00970E45" w:rsidP="0025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45" w:rsidRDefault="00970E45" w:rsidP="00251EA3">
      <w:pPr>
        <w:spacing w:after="0" w:line="240" w:lineRule="auto"/>
      </w:pPr>
      <w:r>
        <w:separator/>
      </w:r>
    </w:p>
  </w:footnote>
  <w:footnote w:type="continuationSeparator" w:id="0">
    <w:p w:rsidR="00970E45" w:rsidRDefault="00970E45" w:rsidP="0025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44B"/>
    <w:multiLevelType w:val="hybridMultilevel"/>
    <w:tmpl w:val="CD00F468"/>
    <w:name w:val="Нумерованный список 18"/>
    <w:lvl w:ilvl="0" w:tplc="CC1AA960">
      <w:start w:val="6"/>
      <w:numFmt w:val="decimal"/>
      <w:lvlText w:val="%1."/>
      <w:lvlJc w:val="left"/>
      <w:pPr>
        <w:ind w:left="360" w:firstLine="0"/>
      </w:pPr>
    </w:lvl>
    <w:lvl w:ilvl="1" w:tplc="600E616A">
      <w:start w:val="1"/>
      <w:numFmt w:val="decimal"/>
      <w:lvlText w:val="%2."/>
      <w:lvlJc w:val="left"/>
      <w:pPr>
        <w:ind w:left="1080" w:firstLine="0"/>
      </w:pPr>
    </w:lvl>
    <w:lvl w:ilvl="2" w:tplc="9F7609FA">
      <w:start w:val="1"/>
      <w:numFmt w:val="decimal"/>
      <w:lvlText w:val="%3."/>
      <w:lvlJc w:val="left"/>
      <w:pPr>
        <w:ind w:left="1800" w:firstLine="0"/>
      </w:pPr>
    </w:lvl>
    <w:lvl w:ilvl="3" w:tplc="3AC05014">
      <w:start w:val="1"/>
      <w:numFmt w:val="decimal"/>
      <w:lvlText w:val="%4."/>
      <w:lvlJc w:val="left"/>
      <w:pPr>
        <w:ind w:left="2520" w:firstLine="0"/>
      </w:pPr>
    </w:lvl>
    <w:lvl w:ilvl="4" w:tplc="6D3C02E2">
      <w:start w:val="1"/>
      <w:numFmt w:val="decimal"/>
      <w:lvlText w:val="%5."/>
      <w:lvlJc w:val="left"/>
      <w:pPr>
        <w:ind w:left="3240" w:firstLine="0"/>
      </w:pPr>
    </w:lvl>
    <w:lvl w:ilvl="5" w:tplc="F60A6748">
      <w:start w:val="1"/>
      <w:numFmt w:val="decimal"/>
      <w:lvlText w:val="%6."/>
      <w:lvlJc w:val="left"/>
      <w:pPr>
        <w:ind w:left="3960" w:firstLine="0"/>
      </w:pPr>
    </w:lvl>
    <w:lvl w:ilvl="6" w:tplc="92400FE6">
      <w:start w:val="1"/>
      <w:numFmt w:val="decimal"/>
      <w:lvlText w:val="%7."/>
      <w:lvlJc w:val="left"/>
      <w:pPr>
        <w:ind w:left="4680" w:firstLine="0"/>
      </w:pPr>
    </w:lvl>
    <w:lvl w:ilvl="7" w:tplc="658E7652">
      <w:start w:val="1"/>
      <w:numFmt w:val="decimal"/>
      <w:lvlText w:val="%8."/>
      <w:lvlJc w:val="left"/>
      <w:pPr>
        <w:ind w:left="5400" w:firstLine="0"/>
      </w:pPr>
    </w:lvl>
    <w:lvl w:ilvl="8" w:tplc="B9D82ADC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2FF0009"/>
    <w:multiLevelType w:val="hybridMultilevel"/>
    <w:tmpl w:val="48C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3">
    <w:nsid w:val="325E7D56"/>
    <w:multiLevelType w:val="hybridMultilevel"/>
    <w:tmpl w:val="5AE2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0C27"/>
    <w:multiLevelType w:val="hybridMultilevel"/>
    <w:tmpl w:val="AFFCD762"/>
    <w:name w:val="Нумерованный список 23"/>
    <w:lvl w:ilvl="0" w:tplc="54CA5D76">
      <w:start w:val="3"/>
      <w:numFmt w:val="decimal"/>
      <w:lvlText w:val="%1."/>
      <w:lvlJc w:val="left"/>
      <w:pPr>
        <w:ind w:left="360" w:firstLine="0"/>
      </w:pPr>
    </w:lvl>
    <w:lvl w:ilvl="1" w:tplc="033C8060">
      <w:start w:val="1"/>
      <w:numFmt w:val="decimal"/>
      <w:lvlText w:val="%2."/>
      <w:lvlJc w:val="left"/>
      <w:pPr>
        <w:ind w:left="1080" w:firstLine="0"/>
      </w:pPr>
    </w:lvl>
    <w:lvl w:ilvl="2" w:tplc="4104BB1E">
      <w:start w:val="1"/>
      <w:numFmt w:val="decimal"/>
      <w:lvlText w:val="%3."/>
      <w:lvlJc w:val="left"/>
      <w:pPr>
        <w:ind w:left="1800" w:firstLine="0"/>
      </w:pPr>
    </w:lvl>
    <w:lvl w:ilvl="3" w:tplc="1A162B86">
      <w:start w:val="1"/>
      <w:numFmt w:val="decimal"/>
      <w:lvlText w:val="%4."/>
      <w:lvlJc w:val="left"/>
      <w:pPr>
        <w:ind w:left="2520" w:firstLine="0"/>
      </w:pPr>
    </w:lvl>
    <w:lvl w:ilvl="4" w:tplc="0C0CAD7E">
      <w:start w:val="1"/>
      <w:numFmt w:val="decimal"/>
      <w:lvlText w:val="%5."/>
      <w:lvlJc w:val="left"/>
      <w:pPr>
        <w:ind w:left="3240" w:firstLine="0"/>
      </w:pPr>
    </w:lvl>
    <w:lvl w:ilvl="5" w:tplc="339429AC">
      <w:start w:val="1"/>
      <w:numFmt w:val="decimal"/>
      <w:lvlText w:val="%6."/>
      <w:lvlJc w:val="left"/>
      <w:pPr>
        <w:ind w:left="3960" w:firstLine="0"/>
      </w:pPr>
    </w:lvl>
    <w:lvl w:ilvl="6" w:tplc="139A7134">
      <w:start w:val="1"/>
      <w:numFmt w:val="decimal"/>
      <w:lvlText w:val="%7."/>
      <w:lvlJc w:val="left"/>
      <w:pPr>
        <w:ind w:left="4680" w:firstLine="0"/>
      </w:pPr>
    </w:lvl>
    <w:lvl w:ilvl="7" w:tplc="62305F26">
      <w:start w:val="1"/>
      <w:numFmt w:val="decimal"/>
      <w:lvlText w:val="%8."/>
      <w:lvlJc w:val="left"/>
      <w:pPr>
        <w:ind w:left="5400" w:firstLine="0"/>
      </w:pPr>
    </w:lvl>
    <w:lvl w:ilvl="8" w:tplc="B434C20C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52461D5C"/>
    <w:multiLevelType w:val="hybridMultilevel"/>
    <w:tmpl w:val="2E12B6D6"/>
    <w:name w:val="Нумерованный список 33"/>
    <w:lvl w:ilvl="0" w:tplc="E0D62962">
      <w:start w:val="5"/>
      <w:numFmt w:val="decimal"/>
      <w:lvlText w:val="%1."/>
      <w:lvlJc w:val="left"/>
      <w:pPr>
        <w:ind w:left="360" w:firstLine="0"/>
      </w:pPr>
    </w:lvl>
    <w:lvl w:ilvl="1" w:tplc="DC4E44A6">
      <w:start w:val="1"/>
      <w:numFmt w:val="decimal"/>
      <w:lvlText w:val="%2."/>
      <w:lvlJc w:val="left"/>
      <w:pPr>
        <w:ind w:left="1080" w:firstLine="0"/>
      </w:pPr>
    </w:lvl>
    <w:lvl w:ilvl="2" w:tplc="0D9EE19C">
      <w:start w:val="1"/>
      <w:numFmt w:val="decimal"/>
      <w:lvlText w:val="%3."/>
      <w:lvlJc w:val="left"/>
      <w:pPr>
        <w:ind w:left="1800" w:firstLine="0"/>
      </w:pPr>
    </w:lvl>
    <w:lvl w:ilvl="3" w:tplc="B9125B5C">
      <w:start w:val="1"/>
      <w:numFmt w:val="decimal"/>
      <w:lvlText w:val="%4."/>
      <w:lvlJc w:val="left"/>
      <w:pPr>
        <w:ind w:left="2520" w:firstLine="0"/>
      </w:pPr>
    </w:lvl>
    <w:lvl w:ilvl="4" w:tplc="45B6EDBE">
      <w:start w:val="1"/>
      <w:numFmt w:val="decimal"/>
      <w:lvlText w:val="%5."/>
      <w:lvlJc w:val="left"/>
      <w:pPr>
        <w:ind w:left="3240" w:firstLine="0"/>
      </w:pPr>
    </w:lvl>
    <w:lvl w:ilvl="5" w:tplc="58C60EB8">
      <w:start w:val="1"/>
      <w:numFmt w:val="decimal"/>
      <w:lvlText w:val="%6."/>
      <w:lvlJc w:val="left"/>
      <w:pPr>
        <w:ind w:left="3960" w:firstLine="0"/>
      </w:pPr>
    </w:lvl>
    <w:lvl w:ilvl="6" w:tplc="F21CCAA8">
      <w:start w:val="1"/>
      <w:numFmt w:val="decimal"/>
      <w:lvlText w:val="%7."/>
      <w:lvlJc w:val="left"/>
      <w:pPr>
        <w:ind w:left="4680" w:firstLine="0"/>
      </w:pPr>
    </w:lvl>
    <w:lvl w:ilvl="7" w:tplc="1E5E7E7E">
      <w:start w:val="1"/>
      <w:numFmt w:val="decimal"/>
      <w:lvlText w:val="%8."/>
      <w:lvlJc w:val="left"/>
      <w:pPr>
        <w:ind w:left="5400" w:firstLine="0"/>
      </w:pPr>
    </w:lvl>
    <w:lvl w:ilvl="8" w:tplc="43D821B6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6263340F"/>
    <w:multiLevelType w:val="hybridMultilevel"/>
    <w:tmpl w:val="D0D286D8"/>
    <w:name w:val="Нумерованный список 12"/>
    <w:lvl w:ilvl="0" w:tplc="74C29ADA">
      <w:start w:val="1"/>
      <w:numFmt w:val="decimal"/>
      <w:lvlText w:val="%1."/>
      <w:lvlJc w:val="left"/>
      <w:pPr>
        <w:ind w:left="360" w:firstLine="0"/>
      </w:pPr>
    </w:lvl>
    <w:lvl w:ilvl="1" w:tplc="3EEC5CB0">
      <w:start w:val="1"/>
      <w:numFmt w:val="decimal"/>
      <w:lvlText w:val="%2."/>
      <w:lvlJc w:val="left"/>
      <w:pPr>
        <w:ind w:left="1080" w:firstLine="0"/>
      </w:pPr>
    </w:lvl>
    <w:lvl w:ilvl="2" w:tplc="5BFC41FE">
      <w:start w:val="1"/>
      <w:numFmt w:val="decimal"/>
      <w:lvlText w:val="%3."/>
      <w:lvlJc w:val="left"/>
      <w:pPr>
        <w:ind w:left="1800" w:firstLine="0"/>
      </w:pPr>
    </w:lvl>
    <w:lvl w:ilvl="3" w:tplc="34FCEEA0">
      <w:start w:val="1"/>
      <w:numFmt w:val="decimal"/>
      <w:lvlText w:val="%4."/>
      <w:lvlJc w:val="left"/>
      <w:pPr>
        <w:ind w:left="2520" w:firstLine="0"/>
      </w:pPr>
    </w:lvl>
    <w:lvl w:ilvl="4" w:tplc="0E787BDC">
      <w:start w:val="1"/>
      <w:numFmt w:val="decimal"/>
      <w:lvlText w:val="%5."/>
      <w:lvlJc w:val="left"/>
      <w:pPr>
        <w:ind w:left="3240" w:firstLine="0"/>
      </w:pPr>
    </w:lvl>
    <w:lvl w:ilvl="5" w:tplc="3222B042">
      <w:start w:val="1"/>
      <w:numFmt w:val="decimal"/>
      <w:lvlText w:val="%6."/>
      <w:lvlJc w:val="left"/>
      <w:pPr>
        <w:ind w:left="3960" w:firstLine="0"/>
      </w:pPr>
    </w:lvl>
    <w:lvl w:ilvl="6" w:tplc="7C589906">
      <w:start w:val="1"/>
      <w:numFmt w:val="decimal"/>
      <w:lvlText w:val="%7."/>
      <w:lvlJc w:val="left"/>
      <w:pPr>
        <w:ind w:left="4680" w:firstLine="0"/>
      </w:pPr>
    </w:lvl>
    <w:lvl w:ilvl="7" w:tplc="0DA606D2">
      <w:start w:val="1"/>
      <w:numFmt w:val="decimal"/>
      <w:lvlText w:val="%8."/>
      <w:lvlJc w:val="left"/>
      <w:pPr>
        <w:ind w:left="5400" w:firstLine="0"/>
      </w:pPr>
    </w:lvl>
    <w:lvl w:ilvl="8" w:tplc="067AF3DC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65DB52A2"/>
    <w:multiLevelType w:val="hybridMultilevel"/>
    <w:tmpl w:val="D312107C"/>
    <w:name w:val="Нумерованный список 37"/>
    <w:lvl w:ilvl="0" w:tplc="A1B08DDA">
      <w:start w:val="4"/>
      <w:numFmt w:val="decimal"/>
      <w:lvlText w:val="%1."/>
      <w:lvlJc w:val="left"/>
      <w:pPr>
        <w:ind w:left="360" w:firstLine="0"/>
      </w:pPr>
    </w:lvl>
    <w:lvl w:ilvl="1" w:tplc="6C267A38">
      <w:start w:val="1"/>
      <w:numFmt w:val="decimal"/>
      <w:lvlText w:val="%2."/>
      <w:lvlJc w:val="left"/>
      <w:pPr>
        <w:ind w:left="1080" w:firstLine="0"/>
      </w:pPr>
    </w:lvl>
    <w:lvl w:ilvl="2" w:tplc="3C7A8534">
      <w:start w:val="1"/>
      <w:numFmt w:val="decimal"/>
      <w:lvlText w:val="%3."/>
      <w:lvlJc w:val="left"/>
      <w:pPr>
        <w:ind w:left="1800" w:firstLine="0"/>
      </w:pPr>
    </w:lvl>
    <w:lvl w:ilvl="3" w:tplc="7DAEEB2C">
      <w:start w:val="1"/>
      <w:numFmt w:val="decimal"/>
      <w:lvlText w:val="%4."/>
      <w:lvlJc w:val="left"/>
      <w:pPr>
        <w:ind w:left="2520" w:firstLine="0"/>
      </w:pPr>
    </w:lvl>
    <w:lvl w:ilvl="4" w:tplc="AEF454C4">
      <w:start w:val="1"/>
      <w:numFmt w:val="decimal"/>
      <w:lvlText w:val="%5."/>
      <w:lvlJc w:val="left"/>
      <w:pPr>
        <w:ind w:left="3240" w:firstLine="0"/>
      </w:pPr>
    </w:lvl>
    <w:lvl w:ilvl="5" w:tplc="7C146F86">
      <w:start w:val="1"/>
      <w:numFmt w:val="decimal"/>
      <w:lvlText w:val="%6."/>
      <w:lvlJc w:val="left"/>
      <w:pPr>
        <w:ind w:left="3960" w:firstLine="0"/>
      </w:pPr>
    </w:lvl>
    <w:lvl w:ilvl="6" w:tplc="BF9680AE">
      <w:start w:val="1"/>
      <w:numFmt w:val="decimal"/>
      <w:lvlText w:val="%7."/>
      <w:lvlJc w:val="left"/>
      <w:pPr>
        <w:ind w:left="4680" w:firstLine="0"/>
      </w:pPr>
    </w:lvl>
    <w:lvl w:ilvl="7" w:tplc="21B23078">
      <w:start w:val="1"/>
      <w:numFmt w:val="decimal"/>
      <w:lvlText w:val="%8."/>
      <w:lvlJc w:val="left"/>
      <w:pPr>
        <w:ind w:left="5400" w:firstLine="0"/>
      </w:pPr>
    </w:lvl>
    <w:lvl w:ilvl="8" w:tplc="DA429D4C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71692708"/>
    <w:multiLevelType w:val="hybridMultilevel"/>
    <w:tmpl w:val="53C04030"/>
    <w:name w:val="Нумерованный список 22"/>
    <w:lvl w:ilvl="0" w:tplc="D2C44AEE">
      <w:start w:val="2"/>
      <w:numFmt w:val="decimal"/>
      <w:lvlText w:val="%1."/>
      <w:lvlJc w:val="left"/>
      <w:pPr>
        <w:ind w:left="360" w:firstLine="0"/>
      </w:pPr>
    </w:lvl>
    <w:lvl w:ilvl="1" w:tplc="2332A4FE">
      <w:start w:val="1"/>
      <w:numFmt w:val="decimal"/>
      <w:lvlText w:val="%2."/>
      <w:lvlJc w:val="left"/>
      <w:pPr>
        <w:ind w:left="1080" w:firstLine="0"/>
      </w:pPr>
    </w:lvl>
    <w:lvl w:ilvl="2" w:tplc="38987AD4">
      <w:start w:val="1"/>
      <w:numFmt w:val="decimal"/>
      <w:lvlText w:val="%3."/>
      <w:lvlJc w:val="left"/>
      <w:pPr>
        <w:ind w:left="1800" w:firstLine="0"/>
      </w:pPr>
    </w:lvl>
    <w:lvl w:ilvl="3" w:tplc="87D8E5A0">
      <w:start w:val="1"/>
      <w:numFmt w:val="decimal"/>
      <w:lvlText w:val="%4."/>
      <w:lvlJc w:val="left"/>
      <w:pPr>
        <w:ind w:left="2520" w:firstLine="0"/>
      </w:pPr>
    </w:lvl>
    <w:lvl w:ilvl="4" w:tplc="AC6AD1B4">
      <w:start w:val="1"/>
      <w:numFmt w:val="decimal"/>
      <w:lvlText w:val="%5."/>
      <w:lvlJc w:val="left"/>
      <w:pPr>
        <w:ind w:left="3240" w:firstLine="0"/>
      </w:pPr>
    </w:lvl>
    <w:lvl w:ilvl="5" w:tplc="7D243674">
      <w:start w:val="1"/>
      <w:numFmt w:val="decimal"/>
      <w:lvlText w:val="%6."/>
      <w:lvlJc w:val="left"/>
      <w:pPr>
        <w:ind w:left="3960" w:firstLine="0"/>
      </w:pPr>
    </w:lvl>
    <w:lvl w:ilvl="6" w:tplc="4EB4AE5A">
      <w:start w:val="1"/>
      <w:numFmt w:val="decimal"/>
      <w:lvlText w:val="%7."/>
      <w:lvlJc w:val="left"/>
      <w:pPr>
        <w:ind w:left="4680" w:firstLine="0"/>
      </w:pPr>
    </w:lvl>
    <w:lvl w:ilvl="7" w:tplc="5A2008BA">
      <w:start w:val="1"/>
      <w:numFmt w:val="decimal"/>
      <w:lvlText w:val="%8."/>
      <w:lvlJc w:val="left"/>
      <w:pPr>
        <w:ind w:left="5400" w:firstLine="0"/>
      </w:pPr>
    </w:lvl>
    <w:lvl w:ilvl="8" w:tplc="0090EE5E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26E0"/>
    <w:rsid w:val="00031433"/>
    <w:rsid w:val="000768DE"/>
    <w:rsid w:val="000C4926"/>
    <w:rsid w:val="00251EA3"/>
    <w:rsid w:val="00261A85"/>
    <w:rsid w:val="00272AFC"/>
    <w:rsid w:val="002C7C3C"/>
    <w:rsid w:val="002F4CDF"/>
    <w:rsid w:val="003012CF"/>
    <w:rsid w:val="00323398"/>
    <w:rsid w:val="00372B89"/>
    <w:rsid w:val="00395ACB"/>
    <w:rsid w:val="003A3FA6"/>
    <w:rsid w:val="003D5552"/>
    <w:rsid w:val="00402F00"/>
    <w:rsid w:val="00453AAF"/>
    <w:rsid w:val="004F35F8"/>
    <w:rsid w:val="00511522"/>
    <w:rsid w:val="00526E0B"/>
    <w:rsid w:val="005A0297"/>
    <w:rsid w:val="005D26E0"/>
    <w:rsid w:val="005E7C75"/>
    <w:rsid w:val="0065229A"/>
    <w:rsid w:val="00666F52"/>
    <w:rsid w:val="006E783D"/>
    <w:rsid w:val="007F1006"/>
    <w:rsid w:val="00834F43"/>
    <w:rsid w:val="008E54AB"/>
    <w:rsid w:val="00907AA5"/>
    <w:rsid w:val="00965793"/>
    <w:rsid w:val="00970E45"/>
    <w:rsid w:val="00995A19"/>
    <w:rsid w:val="00995B7A"/>
    <w:rsid w:val="00A51054"/>
    <w:rsid w:val="00A96194"/>
    <w:rsid w:val="00AC4B43"/>
    <w:rsid w:val="00AE1EE4"/>
    <w:rsid w:val="00B13E4C"/>
    <w:rsid w:val="00BF11B8"/>
    <w:rsid w:val="00C07ADB"/>
    <w:rsid w:val="00C31D76"/>
    <w:rsid w:val="00C46A58"/>
    <w:rsid w:val="00C75086"/>
    <w:rsid w:val="00CC4ABC"/>
    <w:rsid w:val="00D65F15"/>
    <w:rsid w:val="00DA3E00"/>
    <w:rsid w:val="00E02FAC"/>
    <w:rsid w:val="00E12894"/>
    <w:rsid w:val="00F7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5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1EA3"/>
  </w:style>
  <w:style w:type="paragraph" w:styleId="aa">
    <w:name w:val="footer"/>
    <w:basedOn w:val="a"/>
    <w:link w:val="ab"/>
    <w:uiPriority w:val="99"/>
    <w:semiHidden/>
    <w:unhideWhenUsed/>
    <w:rsid w:val="0025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1EA3"/>
  </w:style>
  <w:style w:type="paragraph" w:customStyle="1" w:styleId="paragraph">
    <w:name w:val="paragraph"/>
    <w:basedOn w:val="a"/>
    <w:qFormat/>
    <w:rsid w:val="0025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rsid w:val="00251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1EA3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a0"/>
    <w:rsid w:val="00251EA3"/>
    <w:rPr>
      <w:rFonts w:cs="Times New Roman"/>
    </w:rPr>
  </w:style>
  <w:style w:type="character" w:customStyle="1" w:styleId="eop">
    <w:name w:val="eop"/>
    <w:basedOn w:val="a0"/>
    <w:rsid w:val="00251EA3"/>
    <w:rPr>
      <w:rFonts w:cs="Times New Roman"/>
    </w:rPr>
  </w:style>
  <w:style w:type="character" w:customStyle="1" w:styleId="y2iqfc">
    <w:name w:val="y2iqfc"/>
    <w:basedOn w:val="a0"/>
    <w:rsid w:val="00251EA3"/>
  </w:style>
  <w:style w:type="table" w:styleId="ac">
    <w:name w:val="Table Grid"/>
    <w:basedOn w:val="a1"/>
    <w:rsid w:val="0025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34F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29C5-0A67-4F4D-8637-2294079D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18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22</cp:revision>
  <dcterms:created xsi:type="dcterms:W3CDTF">2022-02-20T15:12:00Z</dcterms:created>
  <dcterms:modified xsi:type="dcterms:W3CDTF">2024-01-07T17:04:00Z</dcterms:modified>
</cp:coreProperties>
</file>